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ED" w:rsidRPr="00814882" w:rsidRDefault="001114ED" w:rsidP="001114ED">
      <w:pPr>
        <w:spacing w:before="120" w:beforeAutospacing="0" w:after="120" w:afterAutospacing="0"/>
        <w:jc w:val="both"/>
        <w:rPr>
          <w:rFonts w:ascii="Cambria" w:hAnsi="Cambria"/>
          <w:color w:val="31849B"/>
          <w:lang w:val="en-GB"/>
        </w:rPr>
      </w:pPr>
    </w:p>
    <w:p w:rsidR="001114ED" w:rsidRPr="00814882" w:rsidRDefault="00B838E3" w:rsidP="001114ED">
      <w:pPr>
        <w:spacing w:before="120" w:beforeAutospacing="0" w:after="120" w:afterAutospacing="0"/>
        <w:jc w:val="both"/>
        <w:rPr>
          <w:rFonts w:ascii="Cambria" w:hAnsi="Cambria"/>
          <w:color w:val="31849B"/>
          <w:lang w:val="en-GB"/>
        </w:rPr>
      </w:pPr>
      <w:r w:rsidRPr="00B838E3">
        <w:rPr>
          <w:rFonts w:ascii="Cambria" w:hAnsi="Cambria"/>
          <w:noProof/>
          <w:color w:val="31849B"/>
          <w:lang w:eastAsia="es-ES"/>
        </w:rPr>
        <w:pict>
          <v:shapetype id="_x0000_t32" coordsize="21600,21600" o:spt="32" o:oned="t" path="m,l21600,21600e" filled="f">
            <v:path arrowok="t" fillok="f" o:connecttype="none"/>
            <o:lock v:ext="edit" shapetype="t"/>
          </v:shapetype>
          <v:shape id="Conector recto de flecha 18" o:spid="_x0000_s1026" type="#_x0000_t32" style="position:absolute;left:0;text-align:left;margin-left:42.1pt;margin-top:15.55pt;width:.4pt;height:1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" strokeweight="2.25pt"/>
        </w:pict>
      </w:r>
    </w:p>
    <w:p w:rsidR="001114ED" w:rsidRPr="0053262E" w:rsidRDefault="001114ED" w:rsidP="001114ED">
      <w:pPr>
        <w:spacing w:before="120" w:beforeAutospacing="0" w:after="120" w:afterAutospacing="0"/>
        <w:ind w:left="1134" w:right="2834"/>
        <w:rPr>
          <w:rFonts w:ascii="Cambria" w:hAnsi="Cambria"/>
          <w:sz w:val="40"/>
          <w:szCs w:val="40"/>
          <w:lang w:val="en-GB"/>
        </w:rPr>
      </w:pPr>
      <w:r w:rsidRPr="0053262E">
        <w:rPr>
          <w:rFonts w:ascii="Cambria" w:hAnsi="Cambria"/>
          <w:sz w:val="40"/>
          <w:szCs w:val="40"/>
          <w:lang w:val="en-GB"/>
        </w:rPr>
        <w:t>AN EVALUATION ON THEATRE FOR CHANGE´S THE AIDS TOTO CLUBS</w:t>
      </w:r>
    </w:p>
    <w:p w:rsidR="001114ED" w:rsidRPr="00814882" w:rsidRDefault="001114ED" w:rsidP="001114ED">
      <w:pPr>
        <w:spacing w:before="120" w:beforeAutospacing="0" w:after="120" w:afterAutospacing="0"/>
        <w:jc w:val="both"/>
        <w:rPr>
          <w:rFonts w:ascii="Cambria" w:hAnsi="Cambria"/>
          <w:color w:val="31849B"/>
          <w:lang w:val="en-GB"/>
        </w:rPr>
      </w:pPr>
    </w:p>
    <w:p w:rsidR="001114ED" w:rsidRPr="00814882" w:rsidRDefault="001114ED" w:rsidP="001114ED">
      <w:pPr>
        <w:spacing w:before="120" w:beforeAutospacing="0" w:after="120" w:afterAutospacing="0"/>
        <w:jc w:val="both"/>
        <w:rPr>
          <w:rFonts w:ascii="Cambria" w:hAnsi="Cambria"/>
          <w:color w:val="31849B"/>
          <w:lang w:val="en-GB"/>
        </w:rPr>
      </w:pPr>
    </w:p>
    <w:p w:rsidR="001114ED" w:rsidRPr="00814882" w:rsidRDefault="001114ED" w:rsidP="001114ED">
      <w:pPr>
        <w:spacing w:before="120" w:beforeAutospacing="0" w:after="120" w:afterAutospacing="0"/>
        <w:jc w:val="both"/>
        <w:rPr>
          <w:rFonts w:ascii="Cambria" w:hAnsi="Cambria"/>
          <w:color w:val="31849B"/>
          <w:lang w:val="en-GB"/>
        </w:rPr>
      </w:pPr>
    </w:p>
    <w:p w:rsidR="001114ED" w:rsidRPr="00814882" w:rsidRDefault="001114ED" w:rsidP="001114ED">
      <w:pPr>
        <w:spacing w:before="120" w:beforeAutospacing="0" w:after="120" w:afterAutospacing="0"/>
        <w:jc w:val="both"/>
        <w:rPr>
          <w:rFonts w:ascii="Cambria" w:hAnsi="Cambria"/>
          <w:color w:val="31849B"/>
          <w:lang w:val="en-GB"/>
        </w:rPr>
      </w:pPr>
    </w:p>
    <w:p w:rsidR="001114ED" w:rsidRPr="00814882" w:rsidRDefault="001114ED" w:rsidP="001114ED">
      <w:pPr>
        <w:spacing w:before="120" w:beforeAutospacing="0" w:after="120" w:afterAutospacing="0"/>
        <w:jc w:val="both"/>
        <w:rPr>
          <w:rFonts w:ascii="Cambria" w:hAnsi="Cambria"/>
          <w:color w:val="31849B"/>
          <w:lang w:val="en-GB"/>
        </w:rPr>
      </w:pPr>
    </w:p>
    <w:p w:rsidR="001114ED" w:rsidRPr="00814882" w:rsidRDefault="001114ED" w:rsidP="001114ED">
      <w:pPr>
        <w:spacing w:before="120" w:beforeAutospacing="0" w:after="120" w:afterAutospacing="0"/>
        <w:jc w:val="both"/>
        <w:rPr>
          <w:rFonts w:ascii="Cambria" w:hAnsi="Cambria"/>
          <w:color w:val="31849B"/>
          <w:lang w:val="en-GB"/>
        </w:rPr>
      </w:pPr>
    </w:p>
    <w:p w:rsidR="001114ED" w:rsidRPr="00814882" w:rsidRDefault="001114ED" w:rsidP="001114ED">
      <w:pPr>
        <w:spacing w:before="120" w:beforeAutospacing="0" w:after="120" w:afterAutospacing="0"/>
        <w:jc w:val="both"/>
        <w:rPr>
          <w:rFonts w:ascii="Cambria" w:hAnsi="Cambria"/>
          <w:color w:val="31849B"/>
          <w:lang w:val="en-GB"/>
        </w:rPr>
      </w:pPr>
    </w:p>
    <w:p w:rsidR="001114ED" w:rsidRPr="00814882" w:rsidRDefault="001114ED" w:rsidP="001114ED">
      <w:pPr>
        <w:spacing w:before="120" w:beforeAutospacing="0" w:after="120" w:afterAutospacing="0"/>
        <w:jc w:val="both"/>
        <w:rPr>
          <w:rFonts w:ascii="Cambria" w:hAnsi="Cambria"/>
          <w:color w:val="31849B"/>
          <w:lang w:val="en-GB"/>
        </w:rPr>
      </w:pPr>
    </w:p>
    <w:p w:rsidR="001114ED" w:rsidRPr="00814882" w:rsidRDefault="001114ED" w:rsidP="001114ED">
      <w:pPr>
        <w:spacing w:before="120" w:beforeAutospacing="0" w:after="120" w:afterAutospacing="0"/>
        <w:jc w:val="both"/>
        <w:rPr>
          <w:rFonts w:ascii="Cambria" w:hAnsi="Cambria"/>
          <w:color w:val="31849B"/>
          <w:lang w:val="en-GB"/>
        </w:rPr>
      </w:pPr>
    </w:p>
    <w:p w:rsidR="001114ED" w:rsidRPr="00814882" w:rsidRDefault="001114ED" w:rsidP="001114ED">
      <w:pPr>
        <w:spacing w:before="120" w:beforeAutospacing="0" w:after="120" w:afterAutospacing="0"/>
        <w:jc w:val="both"/>
        <w:rPr>
          <w:rFonts w:ascii="Cambria" w:hAnsi="Cambria"/>
          <w:color w:val="31849B"/>
          <w:lang w:val="en-GB"/>
        </w:rPr>
      </w:pPr>
    </w:p>
    <w:p w:rsidR="001114ED" w:rsidRPr="00814882" w:rsidRDefault="001114ED" w:rsidP="001114ED">
      <w:pPr>
        <w:spacing w:before="120" w:beforeAutospacing="0" w:after="120" w:afterAutospacing="0"/>
        <w:jc w:val="both"/>
        <w:rPr>
          <w:rFonts w:ascii="Cambria" w:hAnsi="Cambria"/>
          <w:color w:val="31849B"/>
          <w:lang w:val="en-GB"/>
        </w:rPr>
      </w:pPr>
    </w:p>
    <w:p w:rsidR="001114ED" w:rsidRPr="00814882" w:rsidRDefault="001114ED" w:rsidP="001114ED">
      <w:pPr>
        <w:spacing w:before="120" w:beforeAutospacing="0" w:after="120" w:afterAutospacing="0"/>
        <w:jc w:val="both"/>
        <w:rPr>
          <w:rFonts w:ascii="Cambria" w:hAnsi="Cambria"/>
          <w:color w:val="31849B"/>
          <w:lang w:val="en-GB"/>
        </w:rPr>
      </w:pPr>
    </w:p>
    <w:p w:rsidR="001114ED" w:rsidRPr="00814882" w:rsidRDefault="001114ED" w:rsidP="001114ED">
      <w:pPr>
        <w:spacing w:before="120" w:beforeAutospacing="0" w:after="120" w:afterAutospacing="0"/>
        <w:jc w:val="both"/>
        <w:rPr>
          <w:rFonts w:ascii="Cambria" w:hAnsi="Cambria"/>
          <w:color w:val="31849B"/>
          <w:lang w:val="en-GB"/>
        </w:rPr>
      </w:pPr>
    </w:p>
    <w:p w:rsidR="00305999" w:rsidRDefault="00305999" w:rsidP="001114ED">
      <w:pPr>
        <w:spacing w:before="120" w:beforeAutospacing="0" w:after="120" w:afterAutospacing="0"/>
        <w:jc w:val="both"/>
        <w:rPr>
          <w:rFonts w:ascii="Cambria" w:hAnsi="Cambria"/>
          <w:lang w:val="en-GB"/>
        </w:rPr>
      </w:pPr>
    </w:p>
    <w:p w:rsidR="00305999" w:rsidRDefault="00305999" w:rsidP="001114ED">
      <w:pPr>
        <w:spacing w:before="120" w:beforeAutospacing="0" w:after="120" w:afterAutospacing="0"/>
        <w:jc w:val="both"/>
        <w:rPr>
          <w:rFonts w:ascii="Cambria" w:hAnsi="Cambria"/>
          <w:lang w:val="en-GB"/>
        </w:rPr>
      </w:pPr>
    </w:p>
    <w:p w:rsidR="00305999" w:rsidRDefault="00305999" w:rsidP="001114ED">
      <w:pPr>
        <w:spacing w:before="120" w:beforeAutospacing="0" w:after="120" w:afterAutospacing="0"/>
        <w:jc w:val="both"/>
        <w:rPr>
          <w:rFonts w:ascii="Cambria" w:hAnsi="Cambria"/>
          <w:lang w:val="en-GB"/>
        </w:rPr>
      </w:pPr>
    </w:p>
    <w:p w:rsidR="00305999" w:rsidRDefault="00305999" w:rsidP="001114ED">
      <w:pPr>
        <w:spacing w:before="120" w:beforeAutospacing="0" w:after="120" w:afterAutospacing="0"/>
        <w:jc w:val="both"/>
        <w:rPr>
          <w:rFonts w:ascii="Cambria" w:hAnsi="Cambria"/>
          <w:lang w:val="en-GB"/>
        </w:rPr>
      </w:pPr>
    </w:p>
    <w:p w:rsidR="00305999" w:rsidRDefault="00305999" w:rsidP="001114ED">
      <w:pPr>
        <w:spacing w:before="120" w:beforeAutospacing="0" w:after="120" w:afterAutospacing="0"/>
        <w:jc w:val="both"/>
        <w:rPr>
          <w:rFonts w:ascii="Cambria" w:hAnsi="Cambria"/>
          <w:lang w:val="en-GB"/>
        </w:rPr>
      </w:pPr>
    </w:p>
    <w:p w:rsidR="001114ED" w:rsidRPr="00A91019" w:rsidRDefault="00305999" w:rsidP="001114ED">
      <w:pPr>
        <w:spacing w:before="120" w:beforeAutospacing="0" w:after="120" w:afterAutospacing="0"/>
        <w:jc w:val="both"/>
        <w:rPr>
          <w:rFonts w:ascii="Cambria" w:hAnsi="Cambria"/>
          <w:lang w:val="en-GB"/>
        </w:rPr>
      </w:pPr>
      <w:r>
        <w:rPr>
          <w:rFonts w:ascii="Cambria" w:hAnsi="Cambria"/>
          <w:lang w:val="en-GB"/>
        </w:rPr>
        <w:t xml:space="preserve">Andrea Cowper </w:t>
      </w:r>
      <w:proofErr w:type="spellStart"/>
      <w:r>
        <w:rPr>
          <w:rFonts w:ascii="Cambria" w:hAnsi="Cambria"/>
          <w:lang w:val="en-GB"/>
        </w:rPr>
        <w:t>Roggen</w:t>
      </w:r>
      <w:proofErr w:type="spellEnd"/>
      <w:r w:rsidR="001114ED">
        <w:rPr>
          <w:rFonts w:ascii="Cambria" w:hAnsi="Cambria"/>
          <w:lang w:val="en-GB"/>
        </w:rPr>
        <w:tab/>
      </w:r>
    </w:p>
    <w:p w:rsidR="001114ED" w:rsidRPr="00A91019" w:rsidRDefault="001114ED" w:rsidP="001114ED">
      <w:pPr>
        <w:spacing w:before="120" w:beforeAutospacing="0" w:after="120" w:afterAutospacing="0"/>
        <w:jc w:val="both"/>
        <w:rPr>
          <w:rFonts w:ascii="Cambria" w:hAnsi="Cambria"/>
          <w:lang w:val="en-GB"/>
        </w:rPr>
      </w:pPr>
      <w:r>
        <w:rPr>
          <w:rFonts w:ascii="Cambria" w:hAnsi="Cambria"/>
          <w:lang w:val="en-GB"/>
        </w:rPr>
        <w:t>13/08/2015</w:t>
      </w:r>
    </w:p>
    <w:p w:rsidR="001114ED" w:rsidRPr="00814882" w:rsidRDefault="001114ED" w:rsidP="00305999">
      <w:pPr>
        <w:spacing w:before="120" w:beforeAutospacing="0" w:after="120" w:afterAutospacing="0"/>
        <w:ind w:left="0"/>
        <w:jc w:val="both"/>
        <w:rPr>
          <w:rFonts w:ascii="Cambria" w:hAnsi="Cambria"/>
          <w:color w:val="31849B"/>
          <w:lang w:val="en-GB"/>
        </w:rPr>
      </w:pPr>
    </w:p>
    <w:p w:rsidR="001114ED" w:rsidRPr="00814882" w:rsidRDefault="001114ED" w:rsidP="001114ED">
      <w:pPr>
        <w:spacing w:before="0" w:beforeAutospacing="0" w:after="0" w:afterAutospacing="0"/>
        <w:ind w:left="0"/>
        <w:jc w:val="both"/>
        <w:rPr>
          <w:rFonts w:ascii="Cambria" w:hAnsi="Cambria"/>
          <w:color w:val="31849B"/>
          <w:lang w:val="en-GB"/>
        </w:rPr>
      </w:pPr>
    </w:p>
    <w:p w:rsidR="001114ED" w:rsidRPr="00814882" w:rsidRDefault="001114ED" w:rsidP="001114ED">
      <w:pPr>
        <w:spacing w:before="0" w:beforeAutospacing="0" w:after="0" w:afterAutospacing="0"/>
        <w:ind w:left="0"/>
        <w:jc w:val="both"/>
        <w:rPr>
          <w:rFonts w:ascii="Cambria" w:hAnsi="Cambria"/>
          <w:color w:val="31849B"/>
          <w:lang w:val="en-GB"/>
        </w:rPr>
      </w:pPr>
    </w:p>
    <w:p w:rsidR="001114ED" w:rsidRPr="00A91019" w:rsidRDefault="001114ED" w:rsidP="001114ED">
      <w:pPr>
        <w:spacing w:before="0" w:beforeAutospacing="0" w:after="0" w:afterAutospacing="0"/>
        <w:ind w:left="0" w:firstLine="357"/>
        <w:jc w:val="both"/>
        <w:rPr>
          <w:rFonts w:ascii="Cambria" w:hAnsi="Cambria"/>
          <w:lang w:val="en-GB"/>
        </w:rPr>
      </w:pPr>
      <w:r w:rsidRPr="00A91019">
        <w:rPr>
          <w:rFonts w:ascii="Cambria" w:hAnsi="Cambria"/>
          <w:lang w:val="en-GB"/>
        </w:rPr>
        <w:t>TABLE OF CONTENTS</w:t>
      </w:r>
    </w:p>
    <w:p w:rsidR="001114ED" w:rsidRPr="00A91019" w:rsidRDefault="001114ED" w:rsidP="001114ED">
      <w:pPr>
        <w:spacing w:before="0" w:beforeAutospacing="0" w:after="0" w:afterAutospacing="0"/>
        <w:ind w:left="0" w:firstLine="357"/>
        <w:jc w:val="both"/>
        <w:rPr>
          <w:rFonts w:ascii="Cambria" w:hAnsi="Cambria"/>
          <w:lang w:val="en-GB"/>
        </w:rPr>
      </w:pPr>
    </w:p>
    <w:p w:rsidR="001114ED" w:rsidRPr="00A91019" w:rsidRDefault="001114ED" w:rsidP="001114ED">
      <w:pPr>
        <w:tabs>
          <w:tab w:val="left" w:pos="6521"/>
        </w:tabs>
        <w:spacing w:before="0" w:beforeAutospacing="0" w:after="0" w:afterAutospacing="0"/>
        <w:jc w:val="both"/>
        <w:rPr>
          <w:rFonts w:ascii="Cambria" w:hAnsi="Cambria"/>
          <w:lang w:val="en-GB"/>
        </w:rPr>
      </w:pPr>
      <w:r w:rsidRPr="00A91019">
        <w:rPr>
          <w:rFonts w:ascii="Cambria" w:hAnsi="Cambria"/>
          <w:lang w:val="en-GB"/>
        </w:rPr>
        <w:t>CHAPTER I</w:t>
      </w:r>
    </w:p>
    <w:p w:rsidR="001114ED" w:rsidRPr="00A91019" w:rsidRDefault="00305999" w:rsidP="001114ED">
      <w:pPr>
        <w:spacing w:before="0" w:beforeAutospacing="0" w:after="0" w:afterAutospacing="0"/>
        <w:jc w:val="both"/>
        <w:rPr>
          <w:rFonts w:ascii="Cambria" w:hAnsi="Cambria"/>
          <w:lang w:val="en-GB"/>
        </w:rPr>
      </w:pPr>
      <w:r>
        <w:rPr>
          <w:rFonts w:ascii="Cambria" w:hAnsi="Cambria"/>
          <w:lang w:val="en-GB"/>
        </w:rPr>
        <w:tab/>
        <w:t>Theatre for a change</w:t>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t>1</w:t>
      </w:r>
    </w:p>
    <w:p w:rsidR="001114ED" w:rsidRPr="00A91019" w:rsidRDefault="00305999" w:rsidP="001114ED">
      <w:pPr>
        <w:spacing w:before="0" w:beforeAutospacing="0" w:after="0" w:afterAutospacing="0"/>
        <w:ind w:firstLine="352"/>
        <w:jc w:val="both"/>
        <w:rPr>
          <w:rFonts w:ascii="Cambria" w:hAnsi="Cambria"/>
          <w:lang w:val="en-GB"/>
        </w:rPr>
      </w:pPr>
      <w:r>
        <w:rPr>
          <w:rFonts w:ascii="Cambria" w:hAnsi="Cambria"/>
          <w:lang w:val="en-GB"/>
        </w:rPr>
        <w:t>Dissertation outline</w:t>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t>1</w:t>
      </w:r>
    </w:p>
    <w:p w:rsidR="001114ED" w:rsidRPr="00A91019" w:rsidRDefault="00305999" w:rsidP="001114ED">
      <w:pPr>
        <w:spacing w:before="0" w:beforeAutospacing="0" w:after="0" w:afterAutospacing="0"/>
        <w:ind w:firstLine="352"/>
        <w:jc w:val="both"/>
        <w:rPr>
          <w:rFonts w:ascii="Cambria" w:hAnsi="Cambria"/>
          <w:lang w:val="en-GB"/>
        </w:rPr>
      </w:pPr>
      <w:r>
        <w:rPr>
          <w:rFonts w:ascii="Cambria" w:hAnsi="Cambria"/>
          <w:lang w:val="en-GB"/>
        </w:rPr>
        <w:t>The Context</w:t>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t>2</w:t>
      </w:r>
    </w:p>
    <w:p w:rsidR="001114ED" w:rsidRPr="00A91019" w:rsidRDefault="001114ED" w:rsidP="001114ED">
      <w:pPr>
        <w:spacing w:before="0" w:beforeAutospacing="0" w:after="0" w:afterAutospacing="0"/>
        <w:ind w:left="709"/>
        <w:jc w:val="both"/>
        <w:rPr>
          <w:rFonts w:ascii="Cambria" w:hAnsi="Cambria"/>
          <w:lang w:val="en-GB"/>
        </w:rPr>
      </w:pPr>
      <w:r w:rsidRPr="00A91019">
        <w:rPr>
          <w:rFonts w:ascii="Cambria" w:hAnsi="Cambria"/>
          <w:lang w:val="en-GB"/>
        </w:rPr>
        <w:t xml:space="preserve">Background of the </w:t>
      </w:r>
      <w:r w:rsidR="00305999">
        <w:rPr>
          <w:rFonts w:ascii="Cambria" w:hAnsi="Cambria"/>
          <w:lang w:val="en-GB"/>
        </w:rPr>
        <w:t>program</w:t>
      </w:r>
      <w:r w:rsidR="00305999">
        <w:rPr>
          <w:rFonts w:ascii="Cambria" w:hAnsi="Cambria"/>
          <w:lang w:val="en-GB"/>
        </w:rPr>
        <w:tab/>
      </w:r>
      <w:r w:rsidR="00305999">
        <w:rPr>
          <w:rFonts w:ascii="Cambria" w:hAnsi="Cambria"/>
          <w:lang w:val="en-GB"/>
        </w:rPr>
        <w:tab/>
      </w:r>
      <w:r w:rsidR="00305999">
        <w:rPr>
          <w:rFonts w:ascii="Cambria" w:hAnsi="Cambria"/>
          <w:lang w:val="en-GB"/>
        </w:rPr>
        <w:tab/>
      </w:r>
      <w:r w:rsidR="00305999">
        <w:rPr>
          <w:rFonts w:ascii="Cambria" w:hAnsi="Cambria"/>
          <w:lang w:val="en-GB"/>
        </w:rPr>
        <w:tab/>
      </w:r>
      <w:r w:rsidR="00305999">
        <w:rPr>
          <w:rFonts w:ascii="Cambria" w:hAnsi="Cambria"/>
          <w:lang w:val="en-GB"/>
        </w:rPr>
        <w:tab/>
      </w:r>
      <w:r w:rsidR="00305999">
        <w:rPr>
          <w:rFonts w:ascii="Cambria" w:hAnsi="Cambria"/>
          <w:lang w:val="en-GB"/>
        </w:rPr>
        <w:tab/>
        <w:t>3</w:t>
      </w:r>
    </w:p>
    <w:p w:rsidR="001114ED" w:rsidRPr="00A91019" w:rsidRDefault="00305999" w:rsidP="001114ED">
      <w:pPr>
        <w:spacing w:before="0" w:beforeAutospacing="0" w:after="0" w:afterAutospacing="0"/>
        <w:ind w:firstLine="352"/>
        <w:jc w:val="both"/>
        <w:rPr>
          <w:rFonts w:ascii="Cambria" w:hAnsi="Cambria"/>
          <w:lang w:val="en-GB"/>
        </w:rPr>
      </w:pPr>
      <w:r>
        <w:rPr>
          <w:rFonts w:ascii="Cambria" w:hAnsi="Cambria"/>
          <w:lang w:val="en-GB"/>
        </w:rPr>
        <w:t xml:space="preserve">The Aids </w:t>
      </w:r>
      <w:proofErr w:type="spellStart"/>
      <w:r>
        <w:rPr>
          <w:rFonts w:ascii="Cambria" w:hAnsi="Cambria"/>
          <w:lang w:val="en-GB"/>
        </w:rPr>
        <w:t>toto</w:t>
      </w:r>
      <w:proofErr w:type="spellEnd"/>
      <w:r>
        <w:rPr>
          <w:rFonts w:ascii="Cambria" w:hAnsi="Cambria"/>
          <w:lang w:val="en-GB"/>
        </w:rPr>
        <w:t xml:space="preserve"> clubs</w:t>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t>4</w:t>
      </w:r>
    </w:p>
    <w:p w:rsidR="001114ED" w:rsidRPr="00A91019" w:rsidRDefault="001114ED" w:rsidP="001114ED">
      <w:pPr>
        <w:spacing w:before="0" w:beforeAutospacing="0" w:after="0" w:afterAutospacing="0"/>
        <w:ind w:firstLine="352"/>
        <w:jc w:val="both"/>
        <w:rPr>
          <w:rFonts w:ascii="Cambria" w:hAnsi="Cambria"/>
          <w:lang w:val="en-GB"/>
        </w:rPr>
      </w:pPr>
      <w:r w:rsidRPr="00A91019">
        <w:rPr>
          <w:rFonts w:ascii="Cambria" w:hAnsi="Cambria"/>
          <w:lang w:val="en-GB"/>
        </w:rPr>
        <w:t>Thea</w:t>
      </w:r>
      <w:r w:rsidR="00305999">
        <w:rPr>
          <w:rFonts w:ascii="Cambria" w:hAnsi="Cambria"/>
          <w:lang w:val="en-GB"/>
        </w:rPr>
        <w:t>tre for a change´s method</w:t>
      </w:r>
      <w:r w:rsidR="00305999">
        <w:rPr>
          <w:rFonts w:ascii="Cambria" w:hAnsi="Cambria"/>
          <w:lang w:val="en-GB"/>
        </w:rPr>
        <w:tab/>
      </w:r>
      <w:r w:rsidR="00305999">
        <w:rPr>
          <w:rFonts w:ascii="Cambria" w:hAnsi="Cambria"/>
          <w:lang w:val="en-GB"/>
        </w:rPr>
        <w:tab/>
      </w:r>
      <w:r w:rsidR="00305999">
        <w:rPr>
          <w:rFonts w:ascii="Cambria" w:hAnsi="Cambria"/>
          <w:lang w:val="en-GB"/>
        </w:rPr>
        <w:tab/>
      </w:r>
      <w:r w:rsidR="00305999">
        <w:rPr>
          <w:rFonts w:ascii="Cambria" w:hAnsi="Cambria"/>
          <w:lang w:val="en-GB"/>
        </w:rPr>
        <w:tab/>
      </w:r>
      <w:r w:rsidR="00305999">
        <w:rPr>
          <w:rFonts w:ascii="Cambria" w:hAnsi="Cambria"/>
          <w:lang w:val="en-GB"/>
        </w:rPr>
        <w:tab/>
        <w:t>5</w:t>
      </w:r>
    </w:p>
    <w:p w:rsidR="001114ED" w:rsidRPr="00A91019" w:rsidRDefault="00305999" w:rsidP="001114ED">
      <w:pPr>
        <w:spacing w:before="0" w:beforeAutospacing="0" w:after="0" w:afterAutospacing="0"/>
        <w:ind w:firstLine="352"/>
        <w:jc w:val="both"/>
        <w:rPr>
          <w:rFonts w:ascii="Cambria" w:hAnsi="Cambria"/>
          <w:lang w:val="en-GB"/>
        </w:rPr>
      </w:pPr>
      <w:r>
        <w:rPr>
          <w:rFonts w:ascii="Cambria" w:hAnsi="Cambria"/>
          <w:lang w:val="en-GB"/>
        </w:rPr>
        <w:t>The evaluation</w:t>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t>6</w:t>
      </w:r>
    </w:p>
    <w:p w:rsidR="001114ED" w:rsidRPr="00A91019" w:rsidRDefault="00305999" w:rsidP="001114ED">
      <w:pPr>
        <w:tabs>
          <w:tab w:val="left" w:pos="6521"/>
          <w:tab w:val="left" w:pos="6663"/>
        </w:tabs>
        <w:spacing w:before="0" w:beforeAutospacing="0" w:after="0" w:afterAutospacing="0"/>
        <w:ind w:firstLine="352"/>
        <w:jc w:val="both"/>
        <w:rPr>
          <w:rFonts w:ascii="Cambria" w:hAnsi="Cambria"/>
          <w:lang w:val="en-GB"/>
        </w:rPr>
      </w:pPr>
      <w:r>
        <w:rPr>
          <w:rFonts w:ascii="Cambria" w:hAnsi="Cambria"/>
          <w:lang w:val="en-GB"/>
        </w:rPr>
        <w:t>The research methods</w:t>
      </w:r>
      <w:r>
        <w:rPr>
          <w:rFonts w:ascii="Cambria" w:hAnsi="Cambria"/>
          <w:lang w:val="en-GB"/>
        </w:rPr>
        <w:tab/>
      </w:r>
      <w:r>
        <w:rPr>
          <w:rFonts w:ascii="Cambria" w:hAnsi="Cambria"/>
          <w:lang w:val="en-GB"/>
        </w:rPr>
        <w:tab/>
      </w:r>
      <w:r>
        <w:rPr>
          <w:rFonts w:ascii="Cambria" w:hAnsi="Cambria"/>
          <w:lang w:val="en-GB"/>
        </w:rPr>
        <w:tab/>
        <w:t>6</w:t>
      </w:r>
    </w:p>
    <w:p w:rsidR="001114ED" w:rsidRPr="00A91019" w:rsidRDefault="001114ED" w:rsidP="001114ED">
      <w:pPr>
        <w:spacing w:before="0" w:beforeAutospacing="0" w:after="0" w:afterAutospacing="0"/>
        <w:jc w:val="both"/>
        <w:rPr>
          <w:rFonts w:ascii="Cambria" w:hAnsi="Cambria"/>
          <w:lang w:val="en-GB"/>
        </w:rPr>
      </w:pPr>
      <w:r w:rsidRPr="00A91019">
        <w:rPr>
          <w:rFonts w:ascii="Cambria" w:hAnsi="Cambria"/>
          <w:lang w:val="en-GB"/>
        </w:rPr>
        <w:t>CHAPTER II</w:t>
      </w:r>
    </w:p>
    <w:p w:rsidR="001114ED" w:rsidRPr="00A91019" w:rsidRDefault="00305999" w:rsidP="001114ED">
      <w:pPr>
        <w:spacing w:before="0" w:beforeAutospacing="0" w:after="0" w:afterAutospacing="0"/>
        <w:jc w:val="both"/>
        <w:rPr>
          <w:rFonts w:ascii="Cambria" w:hAnsi="Cambria"/>
          <w:lang w:val="en-GB"/>
        </w:rPr>
      </w:pPr>
      <w:r>
        <w:rPr>
          <w:rFonts w:ascii="Cambria" w:hAnsi="Cambria"/>
          <w:lang w:val="en-GB"/>
        </w:rPr>
        <w:tab/>
        <w:t>II. a. Discourse</w:t>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r>
      <w:r>
        <w:rPr>
          <w:rFonts w:ascii="Cambria" w:hAnsi="Cambria"/>
          <w:lang w:val="en-GB"/>
        </w:rPr>
        <w:tab/>
        <w:t>9</w:t>
      </w:r>
    </w:p>
    <w:p w:rsidR="001114ED" w:rsidRPr="00A91019" w:rsidRDefault="001114ED" w:rsidP="001114ED">
      <w:pPr>
        <w:spacing w:before="0" w:beforeAutospacing="0" w:after="0" w:afterAutospacing="0"/>
        <w:jc w:val="both"/>
        <w:rPr>
          <w:rFonts w:ascii="Cambria" w:hAnsi="Cambria"/>
          <w:lang w:val="en-GB"/>
        </w:rPr>
      </w:pPr>
      <w:r w:rsidRPr="00A91019">
        <w:rPr>
          <w:rFonts w:ascii="Cambria" w:hAnsi="Cambria"/>
          <w:lang w:val="en-GB"/>
        </w:rPr>
        <w:t xml:space="preserve">       Discrimination, Unprotected</w:t>
      </w:r>
      <w:r w:rsidR="00305999">
        <w:rPr>
          <w:rFonts w:ascii="Cambria" w:hAnsi="Cambria"/>
          <w:lang w:val="en-GB"/>
        </w:rPr>
        <w:t>, Positively living with HIV</w:t>
      </w:r>
      <w:r w:rsidR="00305999">
        <w:rPr>
          <w:rFonts w:ascii="Cambria" w:hAnsi="Cambria"/>
          <w:lang w:val="en-GB"/>
        </w:rPr>
        <w:tab/>
      </w:r>
      <w:r w:rsidR="00305999">
        <w:rPr>
          <w:rFonts w:ascii="Cambria" w:hAnsi="Cambria"/>
          <w:lang w:val="en-GB"/>
        </w:rPr>
        <w:tab/>
        <w:t>9</w:t>
      </w:r>
    </w:p>
    <w:p w:rsidR="001114ED" w:rsidRPr="00A91019" w:rsidRDefault="001114ED" w:rsidP="001114ED">
      <w:pPr>
        <w:spacing w:before="0" w:beforeAutospacing="0" w:after="0" w:afterAutospacing="0"/>
        <w:jc w:val="both"/>
        <w:rPr>
          <w:rFonts w:ascii="Cambria" w:hAnsi="Cambria"/>
          <w:lang w:val="en-GB"/>
        </w:rPr>
      </w:pPr>
      <w:r w:rsidRPr="00A91019">
        <w:rPr>
          <w:rFonts w:ascii="Cambria" w:hAnsi="Cambria"/>
          <w:lang w:val="en-GB"/>
        </w:rPr>
        <w:tab/>
        <w:t xml:space="preserve">Saying no to </w:t>
      </w:r>
      <w:r w:rsidR="00305999">
        <w:rPr>
          <w:rFonts w:ascii="Cambria" w:hAnsi="Cambria"/>
          <w:lang w:val="en-GB"/>
        </w:rPr>
        <w:t>unwanted sex</w:t>
      </w:r>
      <w:r w:rsidR="00305999">
        <w:rPr>
          <w:rFonts w:ascii="Cambria" w:hAnsi="Cambria"/>
          <w:lang w:val="en-GB"/>
        </w:rPr>
        <w:tab/>
      </w:r>
      <w:r w:rsidR="00305999">
        <w:rPr>
          <w:rFonts w:ascii="Cambria" w:hAnsi="Cambria"/>
          <w:lang w:val="en-GB"/>
        </w:rPr>
        <w:tab/>
      </w:r>
      <w:r w:rsidR="00305999">
        <w:rPr>
          <w:rFonts w:ascii="Cambria" w:hAnsi="Cambria"/>
          <w:lang w:val="en-GB"/>
        </w:rPr>
        <w:tab/>
      </w:r>
      <w:r w:rsidR="00305999">
        <w:rPr>
          <w:rFonts w:ascii="Cambria" w:hAnsi="Cambria"/>
          <w:lang w:val="en-GB"/>
        </w:rPr>
        <w:tab/>
      </w:r>
      <w:r w:rsidR="00305999">
        <w:rPr>
          <w:rFonts w:ascii="Cambria" w:hAnsi="Cambria"/>
          <w:lang w:val="en-GB"/>
        </w:rPr>
        <w:tab/>
      </w:r>
      <w:r w:rsidR="00305999">
        <w:rPr>
          <w:rFonts w:ascii="Cambria" w:hAnsi="Cambria"/>
          <w:lang w:val="en-GB"/>
        </w:rPr>
        <w:tab/>
        <w:t>11</w:t>
      </w:r>
    </w:p>
    <w:p w:rsidR="001114ED" w:rsidRPr="00A91019" w:rsidRDefault="001114ED" w:rsidP="001114ED">
      <w:pPr>
        <w:spacing w:before="0" w:beforeAutospacing="0" w:after="0" w:afterAutospacing="0"/>
        <w:jc w:val="both"/>
        <w:rPr>
          <w:rFonts w:ascii="Cambria" w:hAnsi="Cambria"/>
          <w:lang w:val="en-GB"/>
        </w:rPr>
      </w:pPr>
      <w:r w:rsidRPr="00A91019">
        <w:rPr>
          <w:rFonts w:ascii="Cambria" w:hAnsi="Cambria"/>
          <w:lang w:val="en-GB"/>
        </w:rPr>
        <w:tab/>
        <w:t>Reporting abuse</w:t>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00305999">
        <w:rPr>
          <w:rFonts w:ascii="Cambria" w:hAnsi="Cambria"/>
          <w:lang w:val="en-GB"/>
        </w:rPr>
        <w:t>12</w:t>
      </w:r>
    </w:p>
    <w:p w:rsidR="001114ED" w:rsidRPr="00A91019" w:rsidRDefault="001114ED" w:rsidP="001114ED">
      <w:pPr>
        <w:spacing w:before="0" w:beforeAutospacing="0" w:after="0" w:afterAutospacing="0"/>
        <w:ind w:firstLine="352"/>
        <w:jc w:val="both"/>
        <w:rPr>
          <w:rFonts w:ascii="Cambria" w:hAnsi="Cambria"/>
          <w:lang w:val="en-GB"/>
        </w:rPr>
      </w:pPr>
      <w:r w:rsidRPr="00A91019">
        <w:rPr>
          <w:rFonts w:ascii="Cambria" w:hAnsi="Cambria"/>
          <w:lang w:val="en-GB"/>
        </w:rPr>
        <w:t>II. b. Behaviour</w:t>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00305999">
        <w:rPr>
          <w:rFonts w:ascii="Cambria" w:hAnsi="Cambria"/>
          <w:lang w:val="en-GB"/>
        </w:rPr>
        <w:t>13</w:t>
      </w:r>
    </w:p>
    <w:p w:rsidR="001114ED" w:rsidRPr="00A91019" w:rsidRDefault="001114ED" w:rsidP="001114ED">
      <w:pPr>
        <w:spacing w:before="0" w:beforeAutospacing="0" w:after="0" w:afterAutospacing="0"/>
        <w:ind w:firstLine="352"/>
        <w:jc w:val="both"/>
        <w:rPr>
          <w:rFonts w:ascii="Cambria" w:hAnsi="Cambria"/>
          <w:lang w:val="en-GB"/>
        </w:rPr>
      </w:pPr>
      <w:r w:rsidRPr="00A91019">
        <w:rPr>
          <w:rFonts w:ascii="Cambria" w:hAnsi="Cambria"/>
          <w:lang w:val="en-GB"/>
        </w:rPr>
        <w:t>Self-management</w:t>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00305999">
        <w:rPr>
          <w:rFonts w:ascii="Cambria" w:hAnsi="Cambria"/>
          <w:lang w:val="en-GB"/>
        </w:rPr>
        <w:t>15</w:t>
      </w:r>
    </w:p>
    <w:p w:rsidR="001114ED" w:rsidRPr="00A91019" w:rsidRDefault="001114ED" w:rsidP="001114ED">
      <w:pPr>
        <w:spacing w:before="0" w:beforeAutospacing="0" w:after="0" w:afterAutospacing="0"/>
        <w:ind w:firstLine="352"/>
        <w:jc w:val="both"/>
        <w:rPr>
          <w:rFonts w:ascii="Cambria" w:hAnsi="Cambria"/>
          <w:lang w:val="en-GB"/>
        </w:rPr>
      </w:pPr>
      <w:r w:rsidRPr="00A91019">
        <w:rPr>
          <w:rFonts w:ascii="Cambria" w:hAnsi="Cambria"/>
          <w:lang w:val="en-GB"/>
        </w:rPr>
        <w:t>Team work</w:t>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00305999">
        <w:rPr>
          <w:rFonts w:ascii="Cambria" w:hAnsi="Cambria"/>
          <w:lang w:val="en-GB"/>
        </w:rPr>
        <w:t>16</w:t>
      </w:r>
    </w:p>
    <w:p w:rsidR="001114ED" w:rsidRPr="00A91019" w:rsidRDefault="001114ED" w:rsidP="001114ED">
      <w:pPr>
        <w:spacing w:before="0" w:beforeAutospacing="0" w:after="0" w:afterAutospacing="0"/>
        <w:ind w:firstLine="352"/>
        <w:jc w:val="both"/>
        <w:rPr>
          <w:rFonts w:ascii="Cambria" w:hAnsi="Cambria"/>
          <w:lang w:val="en-GB"/>
        </w:rPr>
      </w:pPr>
      <w:r w:rsidRPr="00A91019">
        <w:rPr>
          <w:rFonts w:ascii="Cambria" w:hAnsi="Cambria"/>
          <w:lang w:val="en-GB"/>
        </w:rPr>
        <w:t>Communication skills; voice, body &amp; space</w:t>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00305999">
        <w:rPr>
          <w:rFonts w:ascii="Cambria" w:hAnsi="Cambria"/>
          <w:lang w:val="en-GB"/>
        </w:rPr>
        <w:t>17</w:t>
      </w:r>
    </w:p>
    <w:p w:rsidR="001114ED" w:rsidRPr="00A91019" w:rsidRDefault="001114ED" w:rsidP="001114ED">
      <w:pPr>
        <w:tabs>
          <w:tab w:val="left" w:pos="6663"/>
        </w:tabs>
        <w:spacing w:before="0" w:beforeAutospacing="0" w:after="0" w:afterAutospacing="0"/>
        <w:ind w:firstLine="352"/>
        <w:jc w:val="both"/>
        <w:rPr>
          <w:rFonts w:ascii="Cambria" w:hAnsi="Cambria"/>
          <w:lang w:val="en-GB"/>
        </w:rPr>
      </w:pPr>
      <w:r w:rsidRPr="00A91019">
        <w:rPr>
          <w:rFonts w:ascii="Cambria" w:hAnsi="Cambria"/>
          <w:lang w:val="en-GB"/>
        </w:rPr>
        <w:t>Gender</w:t>
      </w:r>
      <w:r w:rsidRPr="00A91019">
        <w:rPr>
          <w:rFonts w:ascii="Cambria" w:hAnsi="Cambria"/>
          <w:lang w:val="en-GB"/>
        </w:rPr>
        <w:tab/>
      </w:r>
      <w:r w:rsidRPr="00A91019">
        <w:rPr>
          <w:rFonts w:ascii="Cambria" w:hAnsi="Cambria"/>
          <w:lang w:val="en-GB"/>
        </w:rPr>
        <w:tab/>
      </w:r>
      <w:r w:rsidR="00305999">
        <w:rPr>
          <w:rFonts w:ascii="Cambria" w:hAnsi="Cambria"/>
          <w:lang w:val="en-GB"/>
        </w:rPr>
        <w:t>18</w:t>
      </w:r>
    </w:p>
    <w:p w:rsidR="001114ED" w:rsidRPr="00A91019" w:rsidRDefault="001114ED" w:rsidP="001114ED">
      <w:pPr>
        <w:spacing w:before="0" w:beforeAutospacing="0" w:after="0" w:afterAutospacing="0"/>
        <w:jc w:val="both"/>
        <w:rPr>
          <w:rFonts w:ascii="Cambria" w:hAnsi="Cambria"/>
          <w:lang w:val="en-GB"/>
        </w:rPr>
      </w:pPr>
      <w:r w:rsidRPr="00A91019">
        <w:rPr>
          <w:rFonts w:ascii="Cambria" w:hAnsi="Cambria"/>
          <w:lang w:val="en-GB"/>
        </w:rPr>
        <w:t>CHAPTER III</w:t>
      </w:r>
    </w:p>
    <w:p w:rsidR="001114ED" w:rsidRPr="00A91019" w:rsidRDefault="001114ED" w:rsidP="001114ED">
      <w:pPr>
        <w:spacing w:before="0" w:beforeAutospacing="0" w:after="0" w:afterAutospacing="0"/>
        <w:jc w:val="both"/>
        <w:rPr>
          <w:rFonts w:ascii="Cambria" w:hAnsi="Cambria"/>
          <w:lang w:val="en-GB"/>
        </w:rPr>
      </w:pPr>
      <w:r w:rsidRPr="00A91019">
        <w:rPr>
          <w:rFonts w:ascii="Cambria" w:hAnsi="Cambria"/>
          <w:lang w:val="en-GB"/>
        </w:rPr>
        <w:tab/>
        <w:t>II. a. Workshops and facilitation skills</w:t>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00224E0D">
        <w:rPr>
          <w:rFonts w:ascii="Cambria" w:hAnsi="Cambria"/>
          <w:lang w:val="en-GB"/>
        </w:rPr>
        <w:t>22</w:t>
      </w:r>
    </w:p>
    <w:p w:rsidR="001114ED" w:rsidRPr="00A91019" w:rsidRDefault="001114ED" w:rsidP="001114ED">
      <w:pPr>
        <w:spacing w:before="0" w:beforeAutospacing="0" w:after="0" w:afterAutospacing="0"/>
        <w:jc w:val="both"/>
        <w:rPr>
          <w:rFonts w:ascii="Cambria" w:hAnsi="Cambria"/>
          <w:lang w:val="en-GB"/>
        </w:rPr>
      </w:pPr>
      <w:r w:rsidRPr="00A91019">
        <w:rPr>
          <w:rFonts w:ascii="Cambria" w:hAnsi="Cambria"/>
          <w:lang w:val="en-GB"/>
        </w:rPr>
        <w:tab/>
        <w:t xml:space="preserve">II. </w:t>
      </w:r>
      <w:proofErr w:type="gramStart"/>
      <w:r w:rsidRPr="00A91019">
        <w:rPr>
          <w:rFonts w:ascii="Cambria" w:hAnsi="Cambria"/>
          <w:lang w:val="en-GB"/>
        </w:rPr>
        <w:t>b</w:t>
      </w:r>
      <w:proofErr w:type="gramEnd"/>
      <w:r w:rsidRPr="00A91019">
        <w:rPr>
          <w:rFonts w:ascii="Cambria" w:hAnsi="Cambria"/>
          <w:lang w:val="en-GB"/>
        </w:rPr>
        <w:t>, Head teacher, mentor &amp; the community</w:t>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Pr="00A91019">
        <w:rPr>
          <w:rFonts w:ascii="Cambria" w:hAnsi="Cambria"/>
          <w:lang w:val="en-GB"/>
        </w:rPr>
        <w:tab/>
      </w:r>
      <w:r w:rsidR="00305999">
        <w:rPr>
          <w:rFonts w:ascii="Cambria" w:hAnsi="Cambria"/>
          <w:lang w:val="en-GB"/>
        </w:rPr>
        <w:t>26</w:t>
      </w:r>
    </w:p>
    <w:p w:rsidR="001114ED" w:rsidRPr="00A91019" w:rsidRDefault="001114ED" w:rsidP="001114ED">
      <w:pPr>
        <w:spacing w:before="0" w:beforeAutospacing="0" w:after="0" w:afterAutospacing="0"/>
        <w:jc w:val="both"/>
        <w:rPr>
          <w:rFonts w:ascii="Cambria" w:hAnsi="Cambria"/>
          <w:lang w:val="en-GB"/>
        </w:rPr>
      </w:pPr>
      <w:r w:rsidRPr="00A91019">
        <w:rPr>
          <w:rFonts w:ascii="Cambria" w:hAnsi="Cambria"/>
          <w:lang w:val="en-GB"/>
        </w:rPr>
        <w:t>CHAPTER IV</w:t>
      </w:r>
    </w:p>
    <w:p w:rsidR="001114ED" w:rsidRPr="00A91019" w:rsidRDefault="001114ED" w:rsidP="001114ED">
      <w:pPr>
        <w:tabs>
          <w:tab w:val="left" w:pos="6663"/>
        </w:tabs>
        <w:spacing w:before="0" w:beforeAutospacing="0" w:after="0" w:afterAutospacing="0"/>
        <w:ind w:firstLine="352"/>
        <w:jc w:val="both"/>
        <w:rPr>
          <w:rFonts w:ascii="Cambria" w:hAnsi="Cambria"/>
          <w:lang w:val="en-GB"/>
        </w:rPr>
      </w:pPr>
      <w:r w:rsidRPr="00A91019">
        <w:rPr>
          <w:rFonts w:ascii="Cambria" w:hAnsi="Cambria"/>
          <w:lang w:val="en-GB"/>
        </w:rPr>
        <w:t>Conclusions and recommendation</w:t>
      </w:r>
      <w:r w:rsidRPr="00A91019">
        <w:rPr>
          <w:rFonts w:ascii="Cambria" w:hAnsi="Cambria"/>
          <w:lang w:val="en-GB"/>
        </w:rPr>
        <w:tab/>
      </w:r>
      <w:r w:rsidRPr="00A91019">
        <w:rPr>
          <w:rFonts w:ascii="Cambria" w:hAnsi="Cambria"/>
          <w:lang w:val="en-GB"/>
        </w:rPr>
        <w:tab/>
      </w:r>
      <w:r w:rsidR="00305999">
        <w:rPr>
          <w:rFonts w:ascii="Cambria" w:hAnsi="Cambria"/>
          <w:lang w:val="en-GB"/>
        </w:rPr>
        <w:t>34</w:t>
      </w:r>
    </w:p>
    <w:p w:rsidR="001114ED" w:rsidRPr="00A91019" w:rsidRDefault="001114ED" w:rsidP="001114ED">
      <w:pPr>
        <w:spacing w:before="0" w:beforeAutospacing="0" w:after="0" w:afterAutospacing="0"/>
        <w:jc w:val="both"/>
        <w:rPr>
          <w:rFonts w:ascii="Cambria" w:hAnsi="Cambria"/>
          <w:lang w:val="en-GB"/>
        </w:rPr>
      </w:pPr>
      <w:r w:rsidRPr="00A91019">
        <w:rPr>
          <w:rFonts w:ascii="Cambria" w:hAnsi="Cambria"/>
          <w:lang w:val="en-GB"/>
        </w:rPr>
        <w:t>CHAPTER V</w:t>
      </w:r>
    </w:p>
    <w:p w:rsidR="001114ED" w:rsidRPr="00A91019" w:rsidRDefault="001114ED" w:rsidP="001114ED">
      <w:pPr>
        <w:tabs>
          <w:tab w:val="left" w:pos="6663"/>
        </w:tabs>
        <w:spacing w:before="0" w:beforeAutospacing="0" w:after="0" w:afterAutospacing="0"/>
        <w:ind w:firstLine="352"/>
        <w:jc w:val="both"/>
        <w:rPr>
          <w:rFonts w:ascii="Cambria" w:hAnsi="Cambria"/>
          <w:lang w:val="en-GB"/>
        </w:rPr>
      </w:pPr>
      <w:r w:rsidRPr="00A91019">
        <w:rPr>
          <w:rFonts w:ascii="Cambria" w:hAnsi="Cambria"/>
          <w:lang w:val="en-GB"/>
        </w:rPr>
        <w:t>Bibliography</w:t>
      </w:r>
      <w:r w:rsidRPr="00A91019">
        <w:rPr>
          <w:rFonts w:ascii="Cambria" w:hAnsi="Cambria"/>
          <w:lang w:val="en-GB"/>
        </w:rPr>
        <w:tab/>
      </w:r>
      <w:r w:rsidR="00305999">
        <w:rPr>
          <w:rFonts w:ascii="Cambria" w:hAnsi="Cambria"/>
          <w:lang w:val="en-GB"/>
        </w:rPr>
        <w:tab/>
        <w:t>37</w:t>
      </w:r>
    </w:p>
    <w:p w:rsidR="001114ED" w:rsidRPr="00A91019" w:rsidRDefault="001114ED" w:rsidP="001114ED">
      <w:pPr>
        <w:spacing w:before="120" w:beforeAutospacing="0" w:after="120" w:afterAutospacing="0"/>
        <w:ind w:left="0"/>
        <w:jc w:val="both"/>
        <w:rPr>
          <w:rFonts w:ascii="Cambria" w:hAnsi="Cambria"/>
          <w:lang w:val="en-GB"/>
        </w:rPr>
      </w:pPr>
    </w:p>
    <w:p w:rsidR="001114ED" w:rsidRPr="00A91019" w:rsidRDefault="001114ED" w:rsidP="001114ED">
      <w:pPr>
        <w:spacing w:before="120" w:beforeAutospacing="0" w:after="120" w:afterAutospacing="0"/>
        <w:ind w:left="0"/>
        <w:jc w:val="both"/>
        <w:rPr>
          <w:rFonts w:ascii="Cambria" w:hAnsi="Cambria"/>
          <w:lang w:val="en-GB"/>
        </w:rPr>
      </w:pPr>
    </w:p>
    <w:p w:rsidR="001114ED" w:rsidRPr="00A91019"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color w:val="31849B"/>
          <w:lang w:val="en-GB"/>
        </w:rPr>
      </w:pPr>
    </w:p>
    <w:p w:rsidR="001114ED" w:rsidRPr="00814882" w:rsidRDefault="001114ED" w:rsidP="001114ED">
      <w:pPr>
        <w:spacing w:before="120" w:beforeAutospacing="0" w:after="120" w:afterAutospacing="0"/>
        <w:ind w:left="0"/>
        <w:jc w:val="both"/>
        <w:rPr>
          <w:rFonts w:ascii="Cambria" w:hAnsi="Cambria"/>
          <w:color w:val="31849B"/>
          <w:lang w:val="en-GB"/>
        </w:rPr>
      </w:pPr>
    </w:p>
    <w:p w:rsidR="001114ED" w:rsidRPr="00814882" w:rsidRDefault="001114ED" w:rsidP="001114ED">
      <w:pPr>
        <w:spacing w:before="120" w:beforeAutospacing="0" w:after="120" w:afterAutospacing="0"/>
        <w:ind w:left="0"/>
        <w:jc w:val="center"/>
        <w:rPr>
          <w:rFonts w:ascii="Cambria" w:hAnsi="Cambria"/>
          <w:lang w:val="en-GB"/>
        </w:rPr>
      </w:pPr>
    </w:p>
    <w:p w:rsidR="001114ED" w:rsidRPr="00814882" w:rsidRDefault="001114ED" w:rsidP="001114ED">
      <w:pPr>
        <w:spacing w:before="120" w:beforeAutospacing="0" w:after="120" w:afterAutospacing="0"/>
        <w:ind w:left="0"/>
        <w:jc w:val="center"/>
        <w:rPr>
          <w:rFonts w:ascii="Cambria" w:hAnsi="Cambria"/>
          <w:lang w:val="en-GB"/>
        </w:rPr>
      </w:pPr>
      <w:r w:rsidRPr="00814882">
        <w:rPr>
          <w:rFonts w:ascii="Cambria" w:hAnsi="Cambria"/>
          <w:lang w:val="en-GB"/>
        </w:rPr>
        <w:t xml:space="preserve">I would like to thank </w:t>
      </w:r>
      <w:proofErr w:type="spellStart"/>
      <w:r w:rsidRPr="00814882">
        <w:rPr>
          <w:rFonts w:ascii="Cambria" w:hAnsi="Cambria"/>
          <w:lang w:val="en-GB"/>
        </w:rPr>
        <w:t>Tani</w:t>
      </w:r>
      <w:proofErr w:type="spellEnd"/>
      <w:r w:rsidRPr="00814882">
        <w:rPr>
          <w:rFonts w:ascii="Cambria" w:hAnsi="Cambria"/>
          <w:lang w:val="en-GB"/>
        </w:rPr>
        <w:t xml:space="preserve">, Jenny, Alberto, my dad, </w:t>
      </w:r>
      <w:proofErr w:type="spellStart"/>
      <w:r w:rsidRPr="00814882">
        <w:rPr>
          <w:rFonts w:ascii="Cambria" w:hAnsi="Cambria"/>
          <w:lang w:val="en-GB"/>
        </w:rPr>
        <w:t>Guenelli</w:t>
      </w:r>
      <w:proofErr w:type="spellEnd"/>
      <w:r w:rsidRPr="00814882">
        <w:rPr>
          <w:rFonts w:ascii="Cambria" w:hAnsi="Cambria"/>
          <w:lang w:val="en-GB"/>
        </w:rPr>
        <w:t xml:space="preserve">, </w:t>
      </w:r>
      <w:proofErr w:type="spellStart"/>
      <w:r w:rsidRPr="00814882">
        <w:rPr>
          <w:rFonts w:ascii="Cambria" w:hAnsi="Cambria"/>
          <w:lang w:val="en-GB"/>
        </w:rPr>
        <w:t>Verepi</w:t>
      </w:r>
      <w:proofErr w:type="spellEnd"/>
      <w:r w:rsidRPr="00814882">
        <w:rPr>
          <w:rFonts w:ascii="Cambria" w:hAnsi="Cambria"/>
          <w:lang w:val="en-GB"/>
        </w:rPr>
        <w:t xml:space="preserve">, Jo, Maya, </w:t>
      </w:r>
      <w:proofErr w:type="spellStart"/>
      <w:r w:rsidRPr="00814882">
        <w:rPr>
          <w:rFonts w:ascii="Cambria" w:hAnsi="Cambria"/>
          <w:lang w:val="en-GB"/>
        </w:rPr>
        <w:t>Davise</w:t>
      </w:r>
      <w:proofErr w:type="spellEnd"/>
      <w:r w:rsidRPr="00814882">
        <w:rPr>
          <w:rFonts w:ascii="Cambria" w:hAnsi="Cambria"/>
          <w:lang w:val="en-GB"/>
        </w:rPr>
        <w:t xml:space="preserve">, </w:t>
      </w:r>
      <w:proofErr w:type="spellStart"/>
      <w:r w:rsidRPr="00814882">
        <w:rPr>
          <w:rFonts w:ascii="Cambria" w:hAnsi="Cambria"/>
          <w:lang w:val="en-GB"/>
        </w:rPr>
        <w:t>Luise</w:t>
      </w:r>
      <w:proofErr w:type="spellEnd"/>
      <w:r w:rsidRPr="00814882">
        <w:rPr>
          <w:rFonts w:ascii="Cambria" w:hAnsi="Cambria"/>
          <w:lang w:val="en-GB"/>
        </w:rPr>
        <w:t xml:space="preserve">, Steve, Fiona, Gerhard, </w:t>
      </w:r>
      <w:proofErr w:type="spellStart"/>
      <w:r w:rsidRPr="00814882">
        <w:rPr>
          <w:rFonts w:ascii="Cambria" w:hAnsi="Cambria"/>
          <w:lang w:val="en-GB"/>
        </w:rPr>
        <w:t>Mervis</w:t>
      </w:r>
      <w:proofErr w:type="spellEnd"/>
      <w:r w:rsidRPr="00814882">
        <w:rPr>
          <w:rFonts w:ascii="Cambria" w:hAnsi="Cambria"/>
          <w:lang w:val="en-GB"/>
        </w:rPr>
        <w:t xml:space="preserve">, Simeon, Andrew, Selah and all the facilitators and </w:t>
      </w:r>
      <w:r w:rsidRPr="00734042">
        <w:rPr>
          <w:rFonts w:ascii="Cambria" w:hAnsi="Cambria"/>
          <w:lang w:val="en-GB"/>
        </w:rPr>
        <w:t>learners</w:t>
      </w:r>
      <w:r w:rsidRPr="00814882">
        <w:rPr>
          <w:rFonts w:ascii="Cambria" w:hAnsi="Cambria"/>
          <w:lang w:val="en-GB"/>
        </w:rPr>
        <w:t xml:space="preserve"> Aids </w:t>
      </w:r>
      <w:proofErr w:type="spellStart"/>
      <w:r w:rsidRPr="00814882">
        <w:rPr>
          <w:rFonts w:ascii="Cambria" w:hAnsi="Cambria"/>
          <w:lang w:val="en-GB"/>
        </w:rPr>
        <w:t>toto</w:t>
      </w:r>
      <w:proofErr w:type="spellEnd"/>
      <w:r w:rsidRPr="00814882">
        <w:rPr>
          <w:rFonts w:ascii="Cambria" w:hAnsi="Cambria"/>
          <w:lang w:val="en-GB"/>
        </w:rPr>
        <w:t xml:space="preserve"> clubs who participated in the research; this investigation has been a beautiful experience and I couldn´t have done it without all of your help, support and encouragement. Thank you.</w:t>
      </w:r>
    </w:p>
    <w:p w:rsidR="001114ED" w:rsidRPr="00814882" w:rsidRDefault="001114ED" w:rsidP="001114ED">
      <w:pPr>
        <w:spacing w:before="120" w:beforeAutospacing="0" w:after="120" w:afterAutospacing="0"/>
        <w:ind w:left="0"/>
        <w:jc w:val="both"/>
        <w:rPr>
          <w:rFonts w:ascii="Cambria" w:hAnsi="Cambria"/>
          <w:color w:val="31849B"/>
          <w:lang w:val="en-GB"/>
        </w:rPr>
      </w:pPr>
    </w:p>
    <w:p w:rsidR="001114ED" w:rsidRPr="00814882" w:rsidRDefault="001114ED" w:rsidP="001114ED">
      <w:pPr>
        <w:spacing w:before="120" w:beforeAutospacing="0" w:after="120" w:afterAutospacing="0"/>
        <w:ind w:left="0"/>
        <w:jc w:val="both"/>
        <w:rPr>
          <w:rFonts w:ascii="Cambria" w:hAnsi="Cambria"/>
          <w:color w:val="31849B"/>
          <w:lang w:val="en-GB"/>
        </w:rPr>
      </w:pPr>
    </w:p>
    <w:p w:rsidR="001114ED" w:rsidRPr="00814882" w:rsidRDefault="001114ED" w:rsidP="001114ED">
      <w:pPr>
        <w:spacing w:before="120" w:beforeAutospacing="0" w:after="120" w:afterAutospacing="0"/>
        <w:ind w:left="0"/>
        <w:jc w:val="both"/>
        <w:rPr>
          <w:rFonts w:ascii="Cambria" w:hAnsi="Cambria"/>
          <w:color w:val="31849B"/>
          <w:lang w:val="en-GB"/>
        </w:rPr>
      </w:pPr>
    </w:p>
    <w:p w:rsidR="001114ED" w:rsidRPr="00814882" w:rsidRDefault="001114ED" w:rsidP="001114ED">
      <w:pPr>
        <w:spacing w:before="120" w:beforeAutospacing="0" w:after="120" w:afterAutospacing="0"/>
        <w:ind w:left="0"/>
        <w:jc w:val="both"/>
        <w:rPr>
          <w:rFonts w:ascii="Cambria" w:hAnsi="Cambria"/>
          <w:color w:val="31849B"/>
          <w:lang w:val="en-GB"/>
        </w:rPr>
      </w:pPr>
    </w:p>
    <w:p w:rsidR="001114ED" w:rsidRPr="00814882" w:rsidRDefault="001114ED" w:rsidP="001114ED">
      <w:pPr>
        <w:spacing w:before="120" w:beforeAutospacing="0" w:after="120" w:afterAutospacing="0"/>
        <w:ind w:left="0"/>
        <w:jc w:val="both"/>
        <w:rPr>
          <w:rFonts w:ascii="Cambria" w:hAnsi="Cambria"/>
          <w:color w:val="31849B"/>
          <w:lang w:val="en-GB"/>
        </w:rPr>
      </w:pPr>
    </w:p>
    <w:p w:rsidR="001114ED" w:rsidRPr="00814882" w:rsidRDefault="001114ED" w:rsidP="001114ED">
      <w:pPr>
        <w:spacing w:before="120" w:beforeAutospacing="0" w:after="120" w:afterAutospacing="0"/>
        <w:ind w:left="0"/>
        <w:jc w:val="both"/>
        <w:rPr>
          <w:rFonts w:ascii="Cambria" w:hAnsi="Cambria"/>
          <w:color w:val="31849B"/>
          <w:lang w:val="en-GB"/>
        </w:rPr>
      </w:pPr>
    </w:p>
    <w:p w:rsidR="001114ED" w:rsidRPr="00814882" w:rsidRDefault="001114ED" w:rsidP="001114ED">
      <w:pPr>
        <w:spacing w:before="120" w:beforeAutospacing="0" w:after="120" w:afterAutospacing="0"/>
        <w:ind w:left="0"/>
        <w:jc w:val="both"/>
        <w:rPr>
          <w:rFonts w:ascii="Cambria" w:hAnsi="Cambria"/>
          <w:color w:val="31849B"/>
          <w:lang w:val="en-GB"/>
        </w:rPr>
      </w:pPr>
    </w:p>
    <w:p w:rsidR="001114ED" w:rsidRPr="00814882" w:rsidRDefault="001114ED" w:rsidP="001114ED">
      <w:pPr>
        <w:spacing w:before="120" w:beforeAutospacing="0" w:after="120" w:afterAutospacing="0"/>
        <w:ind w:left="0"/>
        <w:jc w:val="both"/>
        <w:rPr>
          <w:rFonts w:ascii="Cambria" w:hAnsi="Cambria"/>
          <w:color w:val="31849B"/>
          <w:lang w:val="en-GB"/>
        </w:rPr>
      </w:pPr>
    </w:p>
    <w:p w:rsidR="001114ED" w:rsidRPr="00814882" w:rsidRDefault="001114ED" w:rsidP="001114ED">
      <w:pPr>
        <w:spacing w:before="120" w:beforeAutospacing="0" w:after="120" w:afterAutospacing="0"/>
        <w:ind w:left="0"/>
        <w:jc w:val="both"/>
        <w:rPr>
          <w:rFonts w:ascii="Cambria" w:hAnsi="Cambria"/>
          <w:color w:val="31849B"/>
          <w:lang w:val="en-GB"/>
        </w:rPr>
      </w:pPr>
    </w:p>
    <w:p w:rsidR="001114ED" w:rsidRPr="00814882" w:rsidRDefault="001114ED" w:rsidP="001114ED">
      <w:pPr>
        <w:spacing w:before="120" w:beforeAutospacing="0" w:after="120" w:afterAutospacing="0"/>
        <w:ind w:left="0"/>
        <w:jc w:val="both"/>
        <w:rPr>
          <w:rFonts w:ascii="Cambria" w:hAnsi="Cambria"/>
          <w:color w:val="31849B"/>
          <w:lang w:val="en-GB"/>
        </w:rPr>
      </w:pPr>
    </w:p>
    <w:p w:rsidR="001114ED" w:rsidRPr="00814882" w:rsidRDefault="001114ED" w:rsidP="001114ED">
      <w:pPr>
        <w:spacing w:before="120" w:beforeAutospacing="0" w:after="120" w:afterAutospacing="0"/>
        <w:ind w:left="0"/>
        <w:jc w:val="both"/>
        <w:rPr>
          <w:rFonts w:ascii="Cambria" w:hAnsi="Cambria"/>
          <w:color w:val="31849B"/>
          <w:lang w:val="en-GB"/>
        </w:rPr>
      </w:pPr>
    </w:p>
    <w:p w:rsidR="001114ED" w:rsidRPr="00814882" w:rsidRDefault="001114ED" w:rsidP="001114ED">
      <w:pPr>
        <w:spacing w:before="120" w:beforeAutospacing="0" w:after="120" w:afterAutospacing="0"/>
        <w:ind w:left="0"/>
        <w:jc w:val="both"/>
        <w:rPr>
          <w:rFonts w:ascii="Cambria" w:hAnsi="Cambria"/>
          <w:color w:val="31849B"/>
          <w:lang w:val="en-GB"/>
        </w:rPr>
      </w:pPr>
    </w:p>
    <w:p w:rsidR="001114ED" w:rsidRPr="00814882" w:rsidRDefault="001114ED" w:rsidP="001114ED">
      <w:pPr>
        <w:spacing w:before="120" w:beforeAutospacing="0" w:after="120" w:afterAutospacing="0"/>
        <w:ind w:left="0"/>
        <w:jc w:val="both"/>
        <w:rPr>
          <w:rFonts w:ascii="Cambria" w:hAnsi="Cambria"/>
          <w:color w:val="31849B"/>
          <w:lang w:val="en-GB"/>
        </w:rPr>
      </w:pPr>
    </w:p>
    <w:p w:rsidR="001114ED" w:rsidRPr="00814882" w:rsidRDefault="001114ED" w:rsidP="001114ED">
      <w:pPr>
        <w:spacing w:before="120" w:beforeAutospacing="0" w:after="120" w:afterAutospacing="0"/>
        <w:rPr>
          <w:rFonts w:ascii="Cambria" w:hAnsi="Cambria"/>
          <w:lang w:val="en-GB"/>
        </w:rPr>
      </w:pPr>
    </w:p>
    <w:p w:rsidR="001114ED" w:rsidRPr="00814882" w:rsidRDefault="001114ED" w:rsidP="001114ED">
      <w:pPr>
        <w:spacing w:before="120" w:beforeAutospacing="0" w:after="120" w:afterAutospacing="0"/>
        <w:rPr>
          <w:rFonts w:ascii="Cambria" w:hAnsi="Cambria"/>
          <w:lang w:val="en-GB"/>
        </w:rPr>
      </w:pPr>
    </w:p>
    <w:p w:rsidR="001114ED" w:rsidRPr="00814882" w:rsidRDefault="001114ED" w:rsidP="001114ED">
      <w:pPr>
        <w:spacing w:before="120" w:beforeAutospacing="0" w:after="120" w:afterAutospacing="0"/>
        <w:rPr>
          <w:rFonts w:ascii="Cambria" w:hAnsi="Cambria"/>
          <w:lang w:val="en-GB"/>
        </w:rPr>
      </w:pPr>
    </w:p>
    <w:p w:rsidR="001114ED" w:rsidRPr="00814882" w:rsidRDefault="001114ED" w:rsidP="001114ED">
      <w:pPr>
        <w:spacing w:before="120" w:beforeAutospacing="0" w:after="120" w:afterAutospacing="0"/>
        <w:rPr>
          <w:rFonts w:ascii="Cambria" w:hAnsi="Cambria"/>
          <w:lang w:val="en-GB"/>
        </w:rPr>
      </w:pPr>
    </w:p>
    <w:p w:rsidR="001114ED" w:rsidRPr="00814882" w:rsidRDefault="001114ED" w:rsidP="001114ED">
      <w:pPr>
        <w:spacing w:before="120" w:beforeAutospacing="0" w:after="120" w:afterAutospacing="0"/>
        <w:rPr>
          <w:rFonts w:ascii="Cambria" w:hAnsi="Cambria"/>
          <w:lang w:val="en-GB"/>
        </w:rPr>
      </w:pPr>
    </w:p>
    <w:p w:rsidR="001114ED" w:rsidRPr="00814882" w:rsidRDefault="001114ED" w:rsidP="001114ED">
      <w:pPr>
        <w:spacing w:before="120" w:beforeAutospacing="0" w:after="120" w:afterAutospacing="0"/>
        <w:rPr>
          <w:rFonts w:ascii="Cambria" w:hAnsi="Cambria"/>
          <w:lang w:val="en-GB"/>
        </w:rPr>
      </w:pPr>
    </w:p>
    <w:p w:rsidR="001114ED" w:rsidRPr="00814882" w:rsidRDefault="001114ED" w:rsidP="001114ED">
      <w:pPr>
        <w:spacing w:before="120" w:beforeAutospacing="0" w:after="120" w:afterAutospacing="0"/>
        <w:rPr>
          <w:rFonts w:ascii="Cambria" w:hAnsi="Cambria"/>
          <w:lang w:val="en-GB"/>
        </w:rPr>
      </w:pPr>
    </w:p>
    <w:p w:rsidR="001114ED" w:rsidRPr="00814882" w:rsidRDefault="001114ED" w:rsidP="001114ED">
      <w:pPr>
        <w:spacing w:before="120" w:beforeAutospacing="0" w:after="120" w:afterAutospacing="0"/>
        <w:ind w:left="0"/>
        <w:rPr>
          <w:rFonts w:ascii="Cambria" w:hAnsi="Cambria"/>
          <w:lang w:val="en-GB"/>
        </w:rPr>
        <w:sectPr w:rsidR="001114ED" w:rsidRPr="00814882" w:rsidSect="00FA662F">
          <w:headerReference w:type="default" r:id="rId7"/>
          <w:footerReference w:type="default" r:id="rId8"/>
          <w:pgSz w:w="11906" w:h="16838"/>
          <w:pgMar w:top="1417" w:right="1701" w:bottom="1417" w:left="1701" w:header="708" w:footer="708" w:gutter="0"/>
          <w:cols w:space="708"/>
          <w:docGrid w:linePitch="360"/>
        </w:sectPr>
      </w:pPr>
    </w:p>
    <w:p w:rsidR="001114ED" w:rsidRPr="00814882" w:rsidRDefault="001114ED" w:rsidP="001114ED">
      <w:pPr>
        <w:spacing w:before="120" w:beforeAutospacing="0" w:after="120" w:afterAutospacing="0"/>
        <w:ind w:left="0"/>
        <w:jc w:val="both"/>
        <w:rPr>
          <w:rFonts w:ascii="Cambria" w:hAnsi="Cambria"/>
          <w:color w:val="31849B"/>
          <w:lang w:val="en-GB"/>
        </w:rPr>
      </w:pPr>
      <w:r w:rsidRPr="00814882">
        <w:rPr>
          <w:rFonts w:ascii="Cambria" w:hAnsi="Cambria"/>
          <w:color w:val="31849B"/>
          <w:lang w:val="en-GB"/>
        </w:rPr>
        <w:lastRenderedPageBreak/>
        <w:t>CHAPTER I. INTRODUCTION</w:t>
      </w:r>
    </w:p>
    <w:p w:rsidR="001114ED" w:rsidRPr="00814882" w:rsidRDefault="001114ED" w:rsidP="001114ED">
      <w:pPr>
        <w:spacing w:before="120" w:beforeAutospacing="0" w:after="120" w:afterAutospacing="0"/>
        <w:ind w:left="0"/>
        <w:jc w:val="both"/>
        <w:rPr>
          <w:rFonts w:ascii="Cambria" w:hAnsi="Cambria"/>
          <w:lang w:val="en-GB"/>
        </w:rPr>
      </w:pPr>
      <w:r w:rsidRPr="00814882">
        <w:rPr>
          <w:rFonts w:ascii="Cambria" w:hAnsi="Cambria"/>
          <w:lang w:val="en-GB"/>
        </w:rPr>
        <w:t>THEATRE FOR A CHANGE</w:t>
      </w:r>
    </w:p>
    <w:p w:rsidR="001114ED" w:rsidRPr="00814882" w:rsidRDefault="001114ED" w:rsidP="001114ED">
      <w:pPr>
        <w:spacing w:before="120" w:beforeAutospacing="0" w:after="120" w:afterAutospacing="0"/>
        <w:ind w:left="0"/>
        <w:jc w:val="both"/>
        <w:rPr>
          <w:rFonts w:ascii="Cambria" w:hAnsi="Cambria"/>
          <w:color w:val="31849B"/>
          <w:lang w:val="en-GB"/>
        </w:rPr>
      </w:pPr>
      <w:r w:rsidRPr="00814882">
        <w:rPr>
          <w:rFonts w:ascii="Cambria" w:hAnsi="Cambria"/>
          <w:lang w:val="en-GB"/>
        </w:rPr>
        <w:t xml:space="preserve">Theatre </w:t>
      </w:r>
      <w:proofErr w:type="gramStart"/>
      <w:r w:rsidRPr="00814882">
        <w:rPr>
          <w:rFonts w:ascii="Cambria" w:hAnsi="Cambria"/>
          <w:lang w:val="en-GB"/>
        </w:rPr>
        <w:t>For</w:t>
      </w:r>
      <w:proofErr w:type="gramEnd"/>
      <w:r w:rsidRPr="00814882">
        <w:rPr>
          <w:rFonts w:ascii="Cambria" w:hAnsi="Cambria"/>
          <w:lang w:val="en-GB"/>
        </w:rPr>
        <w:t xml:space="preserve"> a Change (</w:t>
      </w:r>
      <w:proofErr w:type="spellStart"/>
      <w:r w:rsidRPr="00814882">
        <w:rPr>
          <w:rFonts w:ascii="Cambria" w:hAnsi="Cambria"/>
          <w:lang w:val="en-GB"/>
        </w:rPr>
        <w:t>TfaC</w:t>
      </w:r>
      <w:proofErr w:type="spellEnd"/>
      <w:r w:rsidRPr="00814882">
        <w:rPr>
          <w:rFonts w:ascii="Cambria" w:hAnsi="Cambria"/>
          <w:lang w:val="en-GB"/>
        </w:rPr>
        <w:t>) is a non-governmental organisation founded in 2003 whi</w:t>
      </w:r>
      <w:r w:rsidR="00FA662F">
        <w:rPr>
          <w:rFonts w:ascii="Cambria" w:hAnsi="Cambria"/>
          <w:lang w:val="en-GB"/>
        </w:rPr>
        <w:t>ch has presence in the UK</w:t>
      </w:r>
      <w:r w:rsidRPr="00814882">
        <w:rPr>
          <w:rFonts w:ascii="Cambria" w:hAnsi="Cambria"/>
          <w:lang w:val="en-GB"/>
        </w:rPr>
        <w:t xml:space="preserve"> and Malawi. </w:t>
      </w:r>
      <w:proofErr w:type="spellStart"/>
      <w:r w:rsidRPr="00814882">
        <w:rPr>
          <w:rFonts w:ascii="Cambria" w:hAnsi="Cambria"/>
          <w:lang w:val="en-GB"/>
        </w:rPr>
        <w:t>TfaC´s</w:t>
      </w:r>
      <w:proofErr w:type="spellEnd"/>
      <w:r w:rsidRPr="00814882">
        <w:rPr>
          <w:rFonts w:ascii="Cambria" w:hAnsi="Cambria"/>
          <w:lang w:val="en-GB"/>
        </w:rPr>
        <w:t xml:space="preserve"> </w:t>
      </w:r>
      <w:r w:rsidRPr="00814882">
        <w:rPr>
          <w:rFonts w:ascii="Cambria" w:hAnsi="Cambria"/>
          <w:i/>
          <w:lang w:val="en-GB"/>
        </w:rPr>
        <w:t>vision</w:t>
      </w:r>
      <w:r w:rsidRPr="00814882">
        <w:rPr>
          <w:rFonts w:ascii="Cambria" w:hAnsi="Cambria" w:cs="Helvetica"/>
          <w:color w:val="550204"/>
          <w:lang w:val="en-GB"/>
        </w:rPr>
        <w:t xml:space="preserve"> is ´to see vulnerable and marginalised groups empowered with the knowledge, awareness and skills to positively transform their lives, and the lives of others, at local, national and international levels´ their </w:t>
      </w:r>
      <w:r w:rsidRPr="00814882">
        <w:rPr>
          <w:rFonts w:ascii="Cambria" w:hAnsi="Cambria" w:cs="Helvetica"/>
          <w:i/>
          <w:color w:val="550204"/>
          <w:lang w:val="en-GB"/>
        </w:rPr>
        <w:t>mission</w:t>
      </w:r>
      <w:r w:rsidRPr="00814882">
        <w:rPr>
          <w:rFonts w:ascii="Cambria" w:eastAsia="Times New Roman" w:hAnsi="Cambria" w:cs="Helvetica"/>
          <w:color w:val="550204"/>
          <w:lang w:val="en-GB" w:eastAsia="es-ES"/>
        </w:rPr>
        <w:t xml:space="preserve"> </w:t>
      </w:r>
      <w:r w:rsidRPr="00814882">
        <w:rPr>
          <w:rFonts w:ascii="Cambria" w:hAnsi="Cambria" w:cs="Helvetica"/>
          <w:color w:val="550204"/>
          <w:lang w:val="en-GB"/>
        </w:rPr>
        <w:t>´</w:t>
      </w:r>
      <w:r w:rsidRPr="00814882">
        <w:rPr>
          <w:rFonts w:ascii="Cambria" w:eastAsia="Times New Roman" w:hAnsi="Cambria" w:cs="Helvetica"/>
          <w:color w:val="550204"/>
          <w:lang w:val="en-GB" w:eastAsia="es-ES"/>
        </w:rPr>
        <w:t>to use uniquely active and participatory tools that promote sexual and reprod</w:t>
      </w:r>
      <w:r w:rsidRPr="00814882">
        <w:rPr>
          <w:rFonts w:ascii="Cambria" w:hAnsi="Cambria" w:cs="Helvetica"/>
          <w:color w:val="550204"/>
          <w:lang w:val="en-GB"/>
        </w:rPr>
        <w:t xml:space="preserve">uctive health and gender rights´ and their </w:t>
      </w:r>
      <w:r w:rsidRPr="00814882">
        <w:rPr>
          <w:rFonts w:ascii="Cambria" w:hAnsi="Cambria" w:cs="Helvetica"/>
          <w:i/>
          <w:color w:val="550204"/>
          <w:lang w:val="en-GB"/>
        </w:rPr>
        <w:t>goal</w:t>
      </w:r>
      <w:r w:rsidRPr="00814882">
        <w:rPr>
          <w:rFonts w:ascii="Cambria" w:hAnsi="Cambria" w:cs="Helvetica"/>
          <w:color w:val="550204"/>
          <w:lang w:val="en-GB"/>
        </w:rPr>
        <w:t xml:space="preserve"> ´</w:t>
      </w:r>
      <w:r w:rsidRPr="00814882">
        <w:rPr>
          <w:rFonts w:ascii="Cambria" w:eastAsia="Times New Roman" w:hAnsi="Cambria" w:cs="Helvetica"/>
          <w:color w:val="550204"/>
          <w:lang w:val="en-GB" w:eastAsia="es-ES"/>
        </w:rPr>
        <w:t> </w:t>
      </w:r>
      <w:r w:rsidRPr="00814882">
        <w:rPr>
          <w:rFonts w:ascii="Cambria" w:hAnsi="Cambria" w:cs="Helvetica"/>
          <w:color w:val="550204"/>
          <w:lang w:val="en-GB"/>
        </w:rPr>
        <w:t xml:space="preserve">is to improve the sexual and reproductive health </w:t>
      </w:r>
      <w:r w:rsidRPr="00814882">
        <w:rPr>
          <w:rFonts w:ascii="Cambria" w:eastAsia="Times New Roman" w:hAnsi="Cambria" w:cs="Helvetica"/>
          <w:color w:val="550204"/>
          <w:lang w:val="en-GB" w:eastAsia="es-ES"/>
        </w:rPr>
        <w:t xml:space="preserve">of vulnerable and </w:t>
      </w:r>
      <w:r w:rsidRPr="00814882">
        <w:rPr>
          <w:rFonts w:ascii="Cambria" w:hAnsi="Cambria" w:cs="Helvetica"/>
          <w:color w:val="550204"/>
          <w:lang w:val="en-GB"/>
        </w:rPr>
        <w:t>marginalized</w:t>
      </w:r>
      <w:r w:rsidRPr="00814882">
        <w:rPr>
          <w:rFonts w:ascii="Cambria" w:eastAsia="Times New Roman" w:hAnsi="Cambria" w:cs="Helvetica"/>
          <w:color w:val="550204"/>
          <w:lang w:val="en-GB" w:eastAsia="es-ES"/>
        </w:rPr>
        <w:t xml:space="preserve"> groups</w:t>
      </w:r>
      <w:r w:rsidRPr="00814882">
        <w:rPr>
          <w:rFonts w:ascii="Cambria" w:hAnsi="Cambria" w:cs="Helvetica"/>
          <w:color w:val="550204"/>
          <w:lang w:val="en-GB"/>
        </w:rPr>
        <w:t>´</w:t>
      </w:r>
      <w:r w:rsidRPr="00814882">
        <w:rPr>
          <w:rStyle w:val="FootnoteReference"/>
          <w:rFonts w:ascii="Cambria" w:hAnsi="Cambria" w:cs="Helvetica"/>
          <w:color w:val="550204"/>
          <w:lang w:val="en-GB"/>
        </w:rPr>
        <w:footnoteReference w:id="1"/>
      </w:r>
      <w:r w:rsidRPr="00814882">
        <w:rPr>
          <w:rFonts w:ascii="Cambria" w:eastAsia="Times New Roman" w:hAnsi="Cambria" w:cs="Helvetica"/>
          <w:color w:val="550204"/>
          <w:lang w:val="en-GB" w:eastAsia="es-ES"/>
        </w:rPr>
        <w:t>.</w:t>
      </w:r>
    </w:p>
    <w:p w:rsidR="001114ED" w:rsidRPr="00814882" w:rsidRDefault="001114ED" w:rsidP="001114ED">
      <w:pPr>
        <w:pStyle w:val="NormalWeb"/>
        <w:shd w:val="clear" w:color="auto" w:fill="FFFFFF"/>
        <w:spacing w:before="120" w:beforeAutospacing="0" w:after="120" w:afterAutospacing="0" w:line="450" w:lineRule="atLeast"/>
        <w:jc w:val="both"/>
        <w:rPr>
          <w:rFonts w:ascii="Cambria" w:hAnsi="Cambria"/>
          <w:sz w:val="22"/>
          <w:szCs w:val="22"/>
          <w:lang w:val="en-GB"/>
        </w:rPr>
      </w:pPr>
      <w:r w:rsidRPr="00814882">
        <w:rPr>
          <w:rFonts w:ascii="Cambria" w:hAnsi="Cambria" w:cs="Helvetica"/>
          <w:color w:val="550204"/>
          <w:sz w:val="22"/>
          <w:szCs w:val="22"/>
          <w:lang w:val="en-GB"/>
        </w:rPr>
        <w:t>Since their arrival to Malawi 2007,</w:t>
      </w:r>
      <w:r w:rsidRPr="00814882">
        <w:rPr>
          <w:rFonts w:ascii="Cambria" w:hAnsi="Cambria"/>
          <w:sz w:val="22"/>
          <w:szCs w:val="22"/>
          <w:lang w:val="en-GB"/>
        </w:rPr>
        <w:t xml:space="preserve"> </w:t>
      </w:r>
      <w:proofErr w:type="spellStart"/>
      <w:r w:rsidRPr="00814882">
        <w:rPr>
          <w:rFonts w:ascii="Cambria" w:hAnsi="Cambria"/>
          <w:sz w:val="22"/>
          <w:szCs w:val="22"/>
          <w:lang w:val="en-GB"/>
        </w:rPr>
        <w:t>TfaC</w:t>
      </w:r>
      <w:proofErr w:type="spellEnd"/>
      <w:r w:rsidRPr="00814882">
        <w:rPr>
          <w:rFonts w:ascii="Cambria" w:hAnsi="Cambria"/>
          <w:sz w:val="22"/>
          <w:szCs w:val="22"/>
          <w:lang w:val="en-GB"/>
        </w:rPr>
        <w:t xml:space="preserve"> has developed a c</w:t>
      </w:r>
      <w:r>
        <w:rPr>
          <w:rFonts w:ascii="Cambria" w:hAnsi="Cambria"/>
          <w:sz w:val="22"/>
          <w:szCs w:val="22"/>
          <w:lang w:val="en-GB"/>
        </w:rPr>
        <w:t xml:space="preserve">ommunity and education program </w:t>
      </w:r>
      <w:r w:rsidRPr="00814882">
        <w:rPr>
          <w:rFonts w:ascii="Cambria" w:hAnsi="Cambria"/>
          <w:sz w:val="22"/>
          <w:szCs w:val="22"/>
          <w:lang w:val="en-GB"/>
        </w:rPr>
        <w:t>that follow the common aim of ´equipping marginalised and vulnerable groups with the skills to be able to change their lives and the lives of others´</w:t>
      </w:r>
      <w:r w:rsidRPr="00814882">
        <w:rPr>
          <w:rStyle w:val="FootnoteReference"/>
          <w:rFonts w:ascii="Cambria" w:hAnsi="Cambria"/>
          <w:sz w:val="22"/>
          <w:szCs w:val="22"/>
          <w:lang w:val="en-GB"/>
        </w:rPr>
        <w:footnoteReference w:id="2"/>
      </w:r>
      <w:r w:rsidRPr="00814882">
        <w:rPr>
          <w:rFonts w:ascii="Cambria" w:hAnsi="Cambria"/>
          <w:sz w:val="22"/>
          <w:szCs w:val="22"/>
          <w:lang w:val="en-GB"/>
        </w:rPr>
        <w:t xml:space="preserve">. The community program works with sex workers </w:t>
      </w:r>
      <w:r>
        <w:rPr>
          <w:rFonts w:ascii="Cambria" w:hAnsi="Cambria"/>
          <w:sz w:val="22"/>
          <w:szCs w:val="22"/>
          <w:lang w:val="en-GB"/>
        </w:rPr>
        <w:t>and sexually exploited children</w:t>
      </w:r>
      <w:r w:rsidRPr="00814882">
        <w:rPr>
          <w:rFonts w:ascii="Cambria" w:hAnsi="Cambria"/>
          <w:sz w:val="22"/>
          <w:szCs w:val="22"/>
          <w:lang w:val="en-GB"/>
        </w:rPr>
        <w:t xml:space="preserve"> and the education program with primary school learners and pre-service teachers. </w:t>
      </w:r>
    </w:p>
    <w:p w:rsidR="001114ED" w:rsidRPr="00814882" w:rsidRDefault="001114ED" w:rsidP="001114ED">
      <w:pPr>
        <w:pStyle w:val="NormalWeb"/>
        <w:shd w:val="clear" w:color="auto" w:fill="FFFFFF"/>
        <w:spacing w:before="120" w:beforeAutospacing="0" w:after="120" w:afterAutospacing="0" w:line="450" w:lineRule="atLeast"/>
        <w:jc w:val="both"/>
        <w:rPr>
          <w:rFonts w:ascii="Cambria" w:hAnsi="Cambria"/>
          <w:sz w:val="22"/>
          <w:szCs w:val="22"/>
          <w:lang w:val="en-GB"/>
        </w:rPr>
      </w:pPr>
      <w:r w:rsidRPr="00814882">
        <w:rPr>
          <w:rFonts w:ascii="Cambria" w:hAnsi="Cambria"/>
          <w:sz w:val="22"/>
          <w:szCs w:val="22"/>
          <w:lang w:val="en-GB"/>
        </w:rPr>
        <w:t xml:space="preserve">In this evaluation we look at the primary school Aids </w:t>
      </w:r>
      <w:proofErr w:type="spellStart"/>
      <w:r w:rsidRPr="00814882">
        <w:rPr>
          <w:rFonts w:ascii="Cambria" w:hAnsi="Cambria"/>
          <w:sz w:val="22"/>
          <w:szCs w:val="22"/>
          <w:lang w:val="en-GB"/>
        </w:rPr>
        <w:t>toto</w:t>
      </w:r>
      <w:proofErr w:type="spellEnd"/>
      <w:r w:rsidRPr="00814882">
        <w:rPr>
          <w:rFonts w:ascii="Cambria" w:hAnsi="Cambria"/>
          <w:sz w:val="22"/>
          <w:szCs w:val="22"/>
          <w:lang w:val="en-GB"/>
        </w:rPr>
        <w:t xml:space="preserve"> (Aids no </w:t>
      </w:r>
      <w:proofErr w:type="spellStart"/>
      <w:r w:rsidRPr="00814882">
        <w:rPr>
          <w:rFonts w:ascii="Cambria" w:hAnsi="Cambria"/>
          <w:sz w:val="22"/>
          <w:szCs w:val="22"/>
          <w:lang w:val="en-GB"/>
        </w:rPr>
        <w:t>no</w:t>
      </w:r>
      <w:proofErr w:type="spellEnd"/>
      <w:r w:rsidRPr="00814882">
        <w:rPr>
          <w:rFonts w:ascii="Cambria" w:hAnsi="Cambria"/>
          <w:sz w:val="22"/>
          <w:szCs w:val="22"/>
          <w:lang w:val="en-GB"/>
        </w:rPr>
        <w:t xml:space="preserve">) clubs program established in 2011 as an extension of the Teacher Training Colleges (TTC) education program; the aim of this dissertation is to assess the impact the Aids </w:t>
      </w:r>
      <w:proofErr w:type="spellStart"/>
      <w:r w:rsidRPr="00814882">
        <w:rPr>
          <w:rFonts w:ascii="Cambria" w:hAnsi="Cambria"/>
          <w:sz w:val="22"/>
          <w:szCs w:val="22"/>
          <w:lang w:val="en-GB"/>
        </w:rPr>
        <w:t>toto</w:t>
      </w:r>
      <w:proofErr w:type="spellEnd"/>
      <w:r w:rsidRPr="00814882">
        <w:rPr>
          <w:rFonts w:ascii="Cambria" w:hAnsi="Cambria"/>
          <w:sz w:val="22"/>
          <w:szCs w:val="22"/>
          <w:lang w:val="en-GB"/>
        </w:rPr>
        <w:t xml:space="preserve"> clubs have had on the target population.  </w:t>
      </w:r>
    </w:p>
    <w:p w:rsidR="001114ED" w:rsidRPr="00814882" w:rsidRDefault="001114ED" w:rsidP="001114ED">
      <w:pPr>
        <w:pStyle w:val="NormalWeb"/>
        <w:shd w:val="clear" w:color="auto" w:fill="FFFFFF"/>
        <w:spacing w:before="120" w:beforeAutospacing="0" w:after="120" w:afterAutospacing="0" w:line="450" w:lineRule="atLeast"/>
        <w:jc w:val="both"/>
        <w:rPr>
          <w:rFonts w:ascii="Cambria" w:hAnsi="Cambria"/>
          <w:sz w:val="22"/>
          <w:szCs w:val="22"/>
          <w:lang w:val="en-GB"/>
        </w:rPr>
      </w:pPr>
      <w:r w:rsidRPr="00814882">
        <w:rPr>
          <w:rFonts w:ascii="Cambria" w:hAnsi="Cambria"/>
          <w:sz w:val="22"/>
          <w:szCs w:val="22"/>
          <w:lang w:val="en-GB"/>
        </w:rPr>
        <w:t>DISSERTATION OUTLINE</w:t>
      </w:r>
    </w:p>
    <w:p w:rsidR="001114ED" w:rsidRPr="00814882" w:rsidRDefault="001114ED" w:rsidP="001114ED">
      <w:pPr>
        <w:pStyle w:val="NormalWeb"/>
        <w:shd w:val="clear" w:color="auto" w:fill="FFFFFF"/>
        <w:spacing w:before="120" w:beforeAutospacing="0" w:after="120" w:afterAutospacing="0" w:line="450" w:lineRule="atLeast"/>
        <w:jc w:val="both"/>
        <w:rPr>
          <w:rFonts w:ascii="Cambria" w:hAnsi="Cambria"/>
          <w:sz w:val="22"/>
          <w:szCs w:val="22"/>
          <w:lang w:val="en-GB"/>
        </w:rPr>
      </w:pPr>
      <w:r w:rsidRPr="00814882">
        <w:rPr>
          <w:rFonts w:ascii="Cambria" w:hAnsi="Cambria"/>
          <w:sz w:val="22"/>
          <w:szCs w:val="22"/>
          <w:lang w:val="en-GB"/>
        </w:rPr>
        <w:t>This dissertation is the result of a two month work base placement with Theatre</w:t>
      </w:r>
      <w:r>
        <w:rPr>
          <w:rFonts w:ascii="Cambria" w:hAnsi="Cambria"/>
          <w:sz w:val="22"/>
          <w:szCs w:val="22"/>
          <w:lang w:val="en-GB"/>
        </w:rPr>
        <w:t xml:space="preserve"> for a C</w:t>
      </w:r>
      <w:r w:rsidRPr="00814882">
        <w:rPr>
          <w:rFonts w:ascii="Cambria" w:hAnsi="Cambria"/>
          <w:sz w:val="22"/>
          <w:szCs w:val="22"/>
          <w:lang w:val="en-GB"/>
        </w:rPr>
        <w:t>hange Malawi. The dissertation</w:t>
      </w:r>
      <w:r>
        <w:rPr>
          <w:rFonts w:ascii="Cambria" w:hAnsi="Cambria"/>
          <w:sz w:val="22"/>
          <w:szCs w:val="22"/>
          <w:lang w:val="en-GB"/>
        </w:rPr>
        <w:t>´</w:t>
      </w:r>
      <w:r w:rsidRPr="00814882">
        <w:rPr>
          <w:rFonts w:ascii="Cambria" w:hAnsi="Cambria"/>
          <w:sz w:val="22"/>
          <w:szCs w:val="22"/>
          <w:lang w:val="en-GB"/>
        </w:rPr>
        <w:t xml:space="preserve">s objective is to assess and provide evidence on whether </w:t>
      </w:r>
      <w:proofErr w:type="spellStart"/>
      <w:r w:rsidRPr="00814882">
        <w:rPr>
          <w:rFonts w:ascii="Cambria" w:hAnsi="Cambria"/>
          <w:sz w:val="22"/>
          <w:szCs w:val="22"/>
          <w:lang w:val="en-GB"/>
        </w:rPr>
        <w:t>TfaC´s</w:t>
      </w:r>
      <w:proofErr w:type="spellEnd"/>
      <w:r w:rsidRPr="00814882">
        <w:rPr>
          <w:rFonts w:ascii="Cambria" w:hAnsi="Cambria"/>
          <w:sz w:val="22"/>
          <w:szCs w:val="22"/>
          <w:lang w:val="en-GB"/>
        </w:rPr>
        <w:t xml:space="preserve"> Aids </w:t>
      </w:r>
      <w:proofErr w:type="spellStart"/>
      <w:r w:rsidRPr="00814882">
        <w:rPr>
          <w:rFonts w:ascii="Cambria" w:hAnsi="Cambria"/>
          <w:sz w:val="22"/>
          <w:szCs w:val="22"/>
          <w:lang w:val="en-GB"/>
        </w:rPr>
        <w:t>toto</w:t>
      </w:r>
      <w:proofErr w:type="spellEnd"/>
      <w:r w:rsidRPr="00814882">
        <w:rPr>
          <w:rFonts w:ascii="Cambria" w:hAnsi="Cambria"/>
          <w:sz w:val="22"/>
          <w:szCs w:val="22"/>
          <w:lang w:val="en-GB"/>
        </w:rPr>
        <w:t xml:space="preserve"> clubs have had an impact on their target population. The dissertation is divided into </w:t>
      </w:r>
      <w:proofErr w:type="gramStart"/>
      <w:r w:rsidRPr="00814882">
        <w:rPr>
          <w:rFonts w:ascii="Cambria" w:hAnsi="Cambria"/>
          <w:sz w:val="22"/>
          <w:szCs w:val="22"/>
          <w:lang w:val="en-GB"/>
        </w:rPr>
        <w:t>Four</w:t>
      </w:r>
      <w:proofErr w:type="gramEnd"/>
      <w:r w:rsidRPr="00814882">
        <w:rPr>
          <w:rFonts w:ascii="Cambria" w:hAnsi="Cambria"/>
          <w:sz w:val="22"/>
          <w:szCs w:val="22"/>
          <w:lang w:val="en-GB"/>
        </w:rPr>
        <w:t xml:space="preserve"> chapters; </w:t>
      </w:r>
      <w:r w:rsidRPr="00814882">
        <w:rPr>
          <w:rFonts w:ascii="Cambria" w:hAnsi="Cambria"/>
          <w:i/>
          <w:sz w:val="22"/>
          <w:szCs w:val="22"/>
          <w:lang w:val="en-GB"/>
        </w:rPr>
        <w:t>Chapter I</w:t>
      </w:r>
      <w:r w:rsidRPr="00814882">
        <w:rPr>
          <w:rFonts w:ascii="Cambria" w:hAnsi="Cambria"/>
          <w:sz w:val="22"/>
          <w:szCs w:val="22"/>
          <w:lang w:val="en-GB"/>
        </w:rPr>
        <w:t xml:space="preserve"> introduces the paper, </w:t>
      </w:r>
      <w:r>
        <w:rPr>
          <w:rFonts w:ascii="Cambria" w:hAnsi="Cambria"/>
          <w:sz w:val="22"/>
          <w:szCs w:val="22"/>
          <w:lang w:val="en-GB"/>
        </w:rPr>
        <w:t>the</w:t>
      </w:r>
      <w:r w:rsidRPr="00814882">
        <w:rPr>
          <w:rFonts w:ascii="Cambria" w:hAnsi="Cambria"/>
          <w:sz w:val="22"/>
          <w:szCs w:val="22"/>
          <w:lang w:val="en-GB"/>
        </w:rPr>
        <w:t xml:space="preserve"> Aids </w:t>
      </w:r>
      <w:proofErr w:type="spellStart"/>
      <w:r w:rsidRPr="00814882">
        <w:rPr>
          <w:rFonts w:ascii="Cambria" w:hAnsi="Cambria"/>
          <w:sz w:val="22"/>
          <w:szCs w:val="22"/>
          <w:lang w:val="en-GB"/>
        </w:rPr>
        <w:t>toto</w:t>
      </w:r>
      <w:proofErr w:type="spellEnd"/>
      <w:r w:rsidRPr="00814882">
        <w:rPr>
          <w:rFonts w:ascii="Cambria" w:hAnsi="Cambria"/>
          <w:sz w:val="22"/>
          <w:szCs w:val="22"/>
          <w:lang w:val="en-GB"/>
        </w:rPr>
        <w:t xml:space="preserve"> club are explained and framed in a specific context both within the country and the organizations trajectory, and the objectives and methods employed for the research are presented; Chapters II and III are</w:t>
      </w:r>
      <w:r>
        <w:rPr>
          <w:rFonts w:ascii="Cambria" w:hAnsi="Cambria"/>
          <w:sz w:val="22"/>
          <w:szCs w:val="22"/>
          <w:lang w:val="en-GB"/>
        </w:rPr>
        <w:t xml:space="preserve"> the</w:t>
      </w:r>
      <w:r w:rsidRPr="00814882">
        <w:rPr>
          <w:rFonts w:ascii="Cambria" w:hAnsi="Cambria"/>
          <w:sz w:val="22"/>
          <w:szCs w:val="22"/>
          <w:lang w:val="en-GB"/>
        </w:rPr>
        <w:t xml:space="preserve"> fin</w:t>
      </w:r>
      <w:r>
        <w:rPr>
          <w:rFonts w:ascii="Cambria" w:hAnsi="Cambria"/>
          <w:sz w:val="22"/>
          <w:szCs w:val="22"/>
          <w:lang w:val="en-GB"/>
        </w:rPr>
        <w:t xml:space="preserve">ding chapter. </w:t>
      </w:r>
      <w:r w:rsidRPr="00814882">
        <w:rPr>
          <w:rFonts w:ascii="Cambria" w:hAnsi="Cambria"/>
          <w:i/>
          <w:sz w:val="22"/>
          <w:szCs w:val="22"/>
          <w:lang w:val="en-GB"/>
        </w:rPr>
        <w:t>Chapter II</w:t>
      </w:r>
      <w:r w:rsidRPr="00814882">
        <w:rPr>
          <w:rFonts w:ascii="Cambria" w:hAnsi="Cambria"/>
          <w:sz w:val="22"/>
          <w:szCs w:val="22"/>
          <w:lang w:val="en-GB"/>
        </w:rPr>
        <w:t xml:space="preserve"> report</w:t>
      </w:r>
      <w:r>
        <w:rPr>
          <w:rFonts w:ascii="Cambria" w:hAnsi="Cambria"/>
          <w:sz w:val="22"/>
          <w:szCs w:val="22"/>
          <w:lang w:val="en-GB"/>
        </w:rPr>
        <w:t>s</w:t>
      </w:r>
      <w:r w:rsidRPr="00814882">
        <w:rPr>
          <w:rFonts w:ascii="Cambria" w:hAnsi="Cambria"/>
          <w:sz w:val="22"/>
          <w:szCs w:val="22"/>
          <w:lang w:val="en-GB"/>
        </w:rPr>
        <w:t xml:space="preserve"> the findings that have </w:t>
      </w:r>
      <w:r w:rsidRPr="00814882">
        <w:rPr>
          <w:rFonts w:ascii="Cambria" w:hAnsi="Cambria"/>
          <w:sz w:val="22"/>
          <w:szCs w:val="22"/>
          <w:lang w:val="en-GB"/>
        </w:rPr>
        <w:lastRenderedPageBreak/>
        <w:t>emerged from the research reg</w:t>
      </w:r>
      <w:r>
        <w:rPr>
          <w:rFonts w:ascii="Cambria" w:hAnsi="Cambria"/>
          <w:sz w:val="22"/>
          <w:szCs w:val="22"/>
          <w:lang w:val="en-GB"/>
        </w:rPr>
        <w:t>arding de learner´s Knowledge, Attitudes, S</w:t>
      </w:r>
      <w:r w:rsidRPr="00814882">
        <w:rPr>
          <w:rFonts w:ascii="Cambria" w:hAnsi="Cambria"/>
          <w:sz w:val="22"/>
          <w:szCs w:val="22"/>
          <w:lang w:val="en-GB"/>
        </w:rPr>
        <w:t>k</w:t>
      </w:r>
      <w:r>
        <w:rPr>
          <w:rFonts w:ascii="Cambria" w:hAnsi="Cambria"/>
          <w:sz w:val="22"/>
          <w:szCs w:val="22"/>
          <w:lang w:val="en-GB"/>
        </w:rPr>
        <w:t>ills and B</w:t>
      </w:r>
      <w:r w:rsidRPr="00814882">
        <w:rPr>
          <w:rFonts w:ascii="Cambria" w:hAnsi="Cambria"/>
          <w:sz w:val="22"/>
          <w:szCs w:val="22"/>
          <w:lang w:val="en-GB"/>
        </w:rPr>
        <w:t xml:space="preserve">ehaviours, whereas </w:t>
      </w:r>
      <w:r w:rsidRPr="00814882">
        <w:rPr>
          <w:rFonts w:ascii="Cambria" w:hAnsi="Cambria"/>
          <w:i/>
          <w:sz w:val="22"/>
          <w:szCs w:val="22"/>
          <w:lang w:val="en-GB"/>
        </w:rPr>
        <w:t xml:space="preserve">chapter III </w:t>
      </w:r>
      <w:r w:rsidRPr="00814882">
        <w:rPr>
          <w:rFonts w:ascii="Cambria" w:hAnsi="Cambria"/>
          <w:sz w:val="22"/>
          <w:szCs w:val="22"/>
          <w:lang w:val="en-GB"/>
        </w:rPr>
        <w:t xml:space="preserve">lies out what the research has uncovered on the way in which the change in the learners KASB has been achieved. </w:t>
      </w:r>
      <w:r w:rsidRPr="00814882">
        <w:rPr>
          <w:rFonts w:ascii="Cambria" w:hAnsi="Cambria"/>
          <w:i/>
          <w:sz w:val="22"/>
          <w:szCs w:val="22"/>
          <w:lang w:val="en-GB"/>
        </w:rPr>
        <w:t xml:space="preserve">Chapter IV </w:t>
      </w:r>
      <w:r w:rsidRPr="00814882">
        <w:rPr>
          <w:rFonts w:ascii="Cambria" w:hAnsi="Cambria"/>
          <w:sz w:val="22"/>
          <w:szCs w:val="22"/>
          <w:lang w:val="en-GB"/>
        </w:rPr>
        <w:t>closes the dissertation by presenting the research’s conclusion and the recommendations for the organisation.</w:t>
      </w:r>
    </w:p>
    <w:p w:rsidR="001114ED" w:rsidRPr="00814882" w:rsidRDefault="001114ED" w:rsidP="001114ED">
      <w:pPr>
        <w:spacing w:before="240" w:beforeAutospacing="0" w:after="120" w:afterAutospacing="0"/>
        <w:ind w:left="0"/>
        <w:jc w:val="both"/>
        <w:rPr>
          <w:rFonts w:ascii="Cambria" w:hAnsi="Cambria"/>
          <w:lang w:val="en-GB"/>
        </w:rPr>
      </w:pPr>
      <w:r w:rsidRPr="00814882">
        <w:rPr>
          <w:rFonts w:ascii="Cambria" w:hAnsi="Cambria"/>
          <w:lang w:val="en-GB"/>
        </w:rPr>
        <w:t>THE CONTEXT</w:t>
      </w:r>
    </w:p>
    <w:p w:rsidR="001114ED" w:rsidRPr="00814882" w:rsidRDefault="001114ED" w:rsidP="001114ED">
      <w:pPr>
        <w:spacing w:before="120" w:beforeAutospacing="0" w:after="120" w:afterAutospacing="0"/>
        <w:ind w:left="0"/>
        <w:jc w:val="both"/>
        <w:rPr>
          <w:rFonts w:ascii="Cambria" w:hAnsi="Cambria"/>
          <w:lang w:val="en-GB"/>
        </w:rPr>
      </w:pPr>
      <w:r w:rsidRPr="00814882">
        <w:rPr>
          <w:rFonts w:ascii="Cambria" w:hAnsi="Cambria"/>
          <w:lang w:val="en-GB"/>
        </w:rPr>
        <w:t>In the past 15 years, Malawi has successfully developed and implemented strategies which have resulted in a significant reduction of HIV prevalence in the country; outstanding efforts both from the government and international donors have resulted in the percentage of Malawians living with HIV dropping from 14% in 1997 (NAC: 2004) to an estimated 6.7% in 2014 (UNAIDS: 2014), and in a 50% drop of new HIV infections from 2003 to 2011. However a disaggregate look at data shows that out of the total HIV positive population, in 2004 children under the age of 14 represented 9.2% (UNICEF:2004) whereas in 2011 they represented 18%. 49% of Malawians are under the age of 14 (Index mundi: 2014); the fact that their percentage on the total population who is HIV positive is growing, indicates that programs developed to fight the spread of HIV have had an unequal impact in Malawi´s population. Malawi</w:t>
      </w:r>
      <w:r>
        <w:rPr>
          <w:rFonts w:ascii="Cambria" w:hAnsi="Cambria"/>
          <w:lang w:val="en-GB"/>
        </w:rPr>
        <w:t>an</w:t>
      </w:r>
      <w:r w:rsidRPr="00814882">
        <w:rPr>
          <w:rFonts w:ascii="Cambria" w:hAnsi="Cambria"/>
          <w:lang w:val="en-GB"/>
        </w:rPr>
        <w:t xml:space="preserve"> children have been a priority group of HIV prevention interventions during the last decade, the reasons for this resistance to change can be found in the Malawian children’s sexual and reproductive health behaviours embedded in Malawian cultural beliefs and practices.</w:t>
      </w:r>
    </w:p>
    <w:p w:rsidR="001114ED" w:rsidRPr="00814882" w:rsidRDefault="001114ED" w:rsidP="001114ED">
      <w:pPr>
        <w:spacing w:before="120" w:beforeAutospacing="0" w:after="120" w:afterAutospacing="0"/>
        <w:ind w:left="0"/>
        <w:jc w:val="both"/>
        <w:rPr>
          <w:rFonts w:ascii="Cambria" w:hAnsi="Cambria"/>
          <w:lang w:val="en-GB"/>
        </w:rPr>
      </w:pPr>
      <w:r w:rsidRPr="00814882">
        <w:rPr>
          <w:rFonts w:ascii="Cambria" w:hAnsi="Cambria"/>
          <w:lang w:val="en-GB"/>
        </w:rPr>
        <w:t xml:space="preserve">The prevailing cultural context has a strong impact in the patterns of sexual and reproductive behaviour of Malawian children. In their research on the </w:t>
      </w:r>
      <w:r w:rsidRPr="00814882">
        <w:rPr>
          <w:rFonts w:ascii="Cambria" w:hAnsi="Cambria"/>
          <w:i/>
          <w:lang w:val="en-GB"/>
        </w:rPr>
        <w:t>Adolescent Sexual and Reproductive Health in Malawi,</w:t>
      </w:r>
      <w:r w:rsidRPr="00814882">
        <w:rPr>
          <w:rFonts w:ascii="Cambria" w:hAnsi="Cambria"/>
          <w:lang w:val="en-GB"/>
        </w:rPr>
        <w:t xml:space="preserve"> </w:t>
      </w:r>
      <w:proofErr w:type="spellStart"/>
      <w:r w:rsidRPr="00814882">
        <w:rPr>
          <w:rFonts w:ascii="Cambria" w:hAnsi="Cambria"/>
          <w:lang w:val="en-GB"/>
        </w:rPr>
        <w:t>Munthali</w:t>
      </w:r>
      <w:proofErr w:type="spellEnd"/>
      <w:r w:rsidRPr="00814882">
        <w:rPr>
          <w:rFonts w:ascii="Cambria" w:hAnsi="Cambria"/>
          <w:lang w:val="en-GB"/>
        </w:rPr>
        <w:t xml:space="preserve"> </w:t>
      </w:r>
      <w:proofErr w:type="gramStart"/>
      <w:r w:rsidRPr="00814882">
        <w:rPr>
          <w:rFonts w:ascii="Cambria" w:hAnsi="Cambria"/>
          <w:lang w:val="en-GB"/>
        </w:rPr>
        <w:t>et</w:t>
      </w:r>
      <w:proofErr w:type="gramEnd"/>
      <w:r w:rsidRPr="00814882">
        <w:rPr>
          <w:rFonts w:ascii="Cambria" w:hAnsi="Cambria"/>
          <w:lang w:val="en-GB"/>
        </w:rPr>
        <w:t xml:space="preserve">. </w:t>
      </w:r>
      <w:proofErr w:type="gramStart"/>
      <w:r w:rsidRPr="00814882">
        <w:rPr>
          <w:rFonts w:ascii="Cambria" w:hAnsi="Cambria"/>
          <w:lang w:val="en-GB"/>
        </w:rPr>
        <w:t>Ad.</w:t>
      </w:r>
      <w:proofErr w:type="gramEnd"/>
      <w:r w:rsidRPr="00814882">
        <w:rPr>
          <w:rFonts w:ascii="Cambria" w:hAnsi="Cambria"/>
          <w:lang w:val="en-GB"/>
        </w:rPr>
        <w:t xml:space="preserve"> (2004) found that the messages received by the different opinions leaders who influence the children´s sexual and reproductive behaviour, encourage boys to experiment with sexual intercourse and reinforces a gender unequal pattern of sexual conduct, where the girl is presented as a passive subject whose aim is to please the boy. </w:t>
      </w:r>
    </w:p>
    <w:p w:rsidR="001114ED" w:rsidRPr="00814882" w:rsidRDefault="001114ED" w:rsidP="001114ED">
      <w:pPr>
        <w:spacing w:before="120" w:beforeAutospacing="0" w:after="120" w:afterAutospacing="0"/>
        <w:ind w:left="0"/>
        <w:jc w:val="both"/>
        <w:rPr>
          <w:rFonts w:ascii="Cambria" w:hAnsi="Cambria"/>
          <w:lang w:val="en-GB"/>
        </w:rPr>
      </w:pPr>
      <w:r w:rsidRPr="00814882">
        <w:rPr>
          <w:rFonts w:ascii="Cambria" w:hAnsi="Cambria"/>
          <w:lang w:val="en-GB"/>
        </w:rPr>
        <w:t>In addition lack of information and misconceptions on sexual practices, such as that a virgin can become pregnant, HIV can´t be transmitted if sex is practiced under water, or that if sex is practiced whilst standing one can´t get preg</w:t>
      </w:r>
      <w:r>
        <w:rPr>
          <w:rFonts w:ascii="Cambria" w:hAnsi="Cambria"/>
          <w:lang w:val="en-GB"/>
        </w:rPr>
        <w:t>nant; result in children hav</w:t>
      </w:r>
      <w:r w:rsidRPr="00814882">
        <w:rPr>
          <w:rFonts w:ascii="Cambria" w:hAnsi="Cambria"/>
          <w:lang w:val="en-GB"/>
        </w:rPr>
        <w:t>ing high risk sexual behaviours which significantly hinder their sexual and reproductive health.</w:t>
      </w:r>
    </w:p>
    <w:p w:rsidR="001114ED" w:rsidRPr="00814882" w:rsidRDefault="001114ED" w:rsidP="001114ED">
      <w:pPr>
        <w:spacing w:before="120" w:beforeAutospacing="0" w:after="120" w:afterAutospacing="0"/>
        <w:ind w:left="0"/>
        <w:jc w:val="both"/>
        <w:rPr>
          <w:rFonts w:ascii="Cambria" w:hAnsi="Cambria"/>
          <w:lang w:val="en-GB"/>
        </w:rPr>
      </w:pPr>
      <w:r w:rsidRPr="00814882">
        <w:rPr>
          <w:rFonts w:ascii="Cambria" w:hAnsi="Cambria"/>
          <w:lang w:val="en-GB"/>
        </w:rPr>
        <w:lastRenderedPageBreak/>
        <w:t>Malawian children’s sexual lives begins at an early age; research shows that 50% of minors under the age of 15 admit to having had sex and the same percentage will be married before the age on 18 (Hickey: 1999, UNICEF: 2010). These early sexual practices are rooted in gender unequal patterns of conduct: 92% early sexual practices are said to have been initiated by boys and in 42% of marriages the girls are 5-9 years younger that their husbands. Although in-depth comprehensive data on children’s sexual abuse hasn´t yet been developed due to a resi</w:t>
      </w:r>
      <w:r w:rsidR="00FA662F">
        <w:rPr>
          <w:rFonts w:ascii="Cambria" w:hAnsi="Cambria"/>
          <w:lang w:val="en-GB"/>
        </w:rPr>
        <w:t>sta</w:t>
      </w:r>
      <w:r w:rsidRPr="00814882">
        <w:rPr>
          <w:rFonts w:ascii="Cambria" w:hAnsi="Cambria"/>
          <w:lang w:val="en-GB"/>
        </w:rPr>
        <w:t xml:space="preserve">nce to report such abuses, Pathfinder´s found that 56% of the research’s participants claim they had been forced to have sex, and 60% have accepted gifts or money in exchange for sex(Pathfinder: 1998).  It is in this context that </w:t>
      </w:r>
      <w:proofErr w:type="spellStart"/>
      <w:r w:rsidRPr="00814882">
        <w:rPr>
          <w:rFonts w:ascii="Cambria" w:hAnsi="Cambria"/>
          <w:lang w:val="en-GB"/>
        </w:rPr>
        <w:t>TfaC</w:t>
      </w:r>
      <w:proofErr w:type="spellEnd"/>
      <w:r w:rsidRPr="00814882">
        <w:rPr>
          <w:rFonts w:ascii="Cambria" w:hAnsi="Cambria"/>
          <w:lang w:val="en-GB"/>
        </w:rPr>
        <w:t xml:space="preserve"> have developed their work in Primary schools which aims to improve the Sexual and Reproductive Health of the Aids </w:t>
      </w:r>
      <w:proofErr w:type="spellStart"/>
      <w:r w:rsidRPr="00814882">
        <w:rPr>
          <w:rFonts w:ascii="Cambria" w:hAnsi="Cambria"/>
          <w:lang w:val="en-GB"/>
        </w:rPr>
        <w:t>toto</w:t>
      </w:r>
      <w:proofErr w:type="spellEnd"/>
      <w:r w:rsidRPr="00814882">
        <w:rPr>
          <w:rFonts w:ascii="Cambria" w:hAnsi="Cambria"/>
          <w:lang w:val="en-GB"/>
        </w:rPr>
        <w:t xml:space="preserve"> clubs learners. </w:t>
      </w:r>
    </w:p>
    <w:p w:rsidR="001114ED" w:rsidRPr="00814882" w:rsidRDefault="001114ED" w:rsidP="001114ED">
      <w:pPr>
        <w:spacing w:before="120" w:beforeAutospacing="0" w:after="120" w:afterAutospacing="0"/>
        <w:ind w:left="0"/>
        <w:jc w:val="both"/>
        <w:rPr>
          <w:rFonts w:ascii="Cambria" w:hAnsi="Cambria"/>
          <w:lang w:val="en-GB"/>
        </w:rPr>
      </w:pPr>
      <w:r w:rsidRPr="00814882">
        <w:rPr>
          <w:rFonts w:ascii="Cambria" w:hAnsi="Cambria"/>
          <w:lang w:val="en-GB"/>
        </w:rPr>
        <w:t>BACKGROUND OF THE PROGRAM</w:t>
      </w:r>
    </w:p>
    <w:p w:rsidR="001114ED" w:rsidRPr="00814882" w:rsidRDefault="001114ED" w:rsidP="001114ED">
      <w:pPr>
        <w:spacing w:before="120" w:beforeAutospacing="0" w:after="120" w:afterAutospacing="0"/>
        <w:ind w:left="0"/>
        <w:jc w:val="both"/>
        <w:rPr>
          <w:rFonts w:ascii="Cambria" w:hAnsi="Cambria"/>
          <w:lang w:val="en-GB"/>
        </w:rPr>
      </w:pPr>
      <w:r w:rsidRPr="00814882">
        <w:rPr>
          <w:rFonts w:ascii="Cambria" w:hAnsi="Cambria"/>
          <w:lang w:val="en-GB"/>
        </w:rPr>
        <w:t>In Malawi only 1% of the people who enter teacher training colleges (TTC)</w:t>
      </w:r>
      <w:r w:rsidRPr="00814882">
        <w:rPr>
          <w:rStyle w:val="FootnoteReference"/>
          <w:rFonts w:ascii="Cambria" w:hAnsi="Cambria"/>
          <w:lang w:val="en-GB"/>
        </w:rPr>
        <w:footnoteReference w:id="3"/>
      </w:r>
      <w:r w:rsidRPr="00814882">
        <w:rPr>
          <w:rFonts w:ascii="Cambria" w:hAnsi="Cambria"/>
          <w:lang w:val="en-GB"/>
        </w:rPr>
        <w:t xml:space="preserve"> are HIV positive, however by the time they have become primary school teachers 23% of them have contracted HIV, making primary school teachers a high risk group of HIV infection.  In light of this situation, </w:t>
      </w:r>
      <w:proofErr w:type="spellStart"/>
      <w:r w:rsidRPr="00814882">
        <w:rPr>
          <w:rFonts w:ascii="Cambria" w:hAnsi="Cambria"/>
          <w:lang w:val="en-GB"/>
        </w:rPr>
        <w:t>TfaC</w:t>
      </w:r>
      <w:proofErr w:type="spellEnd"/>
      <w:r w:rsidRPr="00814882">
        <w:rPr>
          <w:rFonts w:ascii="Cambria" w:hAnsi="Cambria"/>
          <w:lang w:val="en-GB"/>
        </w:rPr>
        <w:t xml:space="preserve"> developed the TTC educational program which trains pre-service teachers on how to protect their sexual and reproductive health; the Aids </w:t>
      </w:r>
      <w:proofErr w:type="spellStart"/>
      <w:r w:rsidRPr="00814882">
        <w:rPr>
          <w:rFonts w:ascii="Cambria" w:hAnsi="Cambria"/>
          <w:lang w:val="en-GB"/>
        </w:rPr>
        <w:t>toto</w:t>
      </w:r>
      <w:proofErr w:type="spellEnd"/>
      <w:r w:rsidRPr="00814882">
        <w:rPr>
          <w:rFonts w:ascii="Cambria" w:hAnsi="Cambria"/>
          <w:lang w:val="en-GB"/>
        </w:rPr>
        <w:t xml:space="preserve"> clubs are an extension of </w:t>
      </w:r>
      <w:proofErr w:type="spellStart"/>
      <w:r w:rsidRPr="00814882">
        <w:rPr>
          <w:rFonts w:ascii="Cambria" w:hAnsi="Cambria"/>
          <w:lang w:val="en-GB"/>
        </w:rPr>
        <w:t>TfaC´s</w:t>
      </w:r>
      <w:proofErr w:type="spellEnd"/>
      <w:r w:rsidRPr="00814882">
        <w:rPr>
          <w:rFonts w:ascii="Cambria" w:hAnsi="Cambria"/>
          <w:lang w:val="en-GB"/>
        </w:rPr>
        <w:t xml:space="preserve"> TTC educational program. </w:t>
      </w:r>
    </w:p>
    <w:p w:rsidR="001114ED" w:rsidRPr="00814882" w:rsidRDefault="001114ED" w:rsidP="001114ED">
      <w:pPr>
        <w:autoSpaceDE w:val="0"/>
        <w:autoSpaceDN w:val="0"/>
        <w:adjustRightInd w:val="0"/>
        <w:spacing w:before="120" w:beforeAutospacing="0" w:after="120" w:afterAutospacing="0"/>
        <w:ind w:left="0"/>
        <w:jc w:val="both"/>
        <w:rPr>
          <w:rFonts w:ascii="Cambria" w:hAnsi="Cambria"/>
          <w:lang w:val="en-GB"/>
        </w:rPr>
      </w:pPr>
      <w:r w:rsidRPr="00814882">
        <w:rPr>
          <w:rFonts w:ascii="Cambria" w:hAnsi="Cambria"/>
          <w:lang w:val="en-GB"/>
        </w:rPr>
        <w:t xml:space="preserve">To become a primary school teacher in Malawi, students or pre-service teachers have to spend one year studying at a TTC, and one year undertaking a placement in a primary school. </w:t>
      </w:r>
      <w:proofErr w:type="spellStart"/>
      <w:r w:rsidRPr="00814882">
        <w:rPr>
          <w:rFonts w:ascii="Cambria" w:hAnsi="Cambria"/>
          <w:lang w:val="en-GB"/>
        </w:rPr>
        <w:t>TfaC</w:t>
      </w:r>
      <w:proofErr w:type="spellEnd"/>
      <w:r w:rsidRPr="00814882">
        <w:rPr>
          <w:rFonts w:ascii="Cambria" w:hAnsi="Cambria"/>
          <w:lang w:val="en-GB"/>
        </w:rPr>
        <w:t xml:space="preserve"> has dev</w:t>
      </w:r>
      <w:r w:rsidR="00FA662F">
        <w:rPr>
          <w:rFonts w:ascii="Cambria" w:hAnsi="Cambria"/>
          <w:lang w:val="en-GB"/>
        </w:rPr>
        <w:t>eloped training programs in six</w:t>
      </w:r>
      <w:r w:rsidRPr="00814882">
        <w:rPr>
          <w:rFonts w:ascii="Cambria" w:hAnsi="Cambria"/>
          <w:lang w:val="en-GB"/>
        </w:rPr>
        <w:t xml:space="preserve"> TTCs in Malawi; in each of them an appointed training officer (TO) runs weekly workshops focused on Sexual and Reproductive Health (SRH), gender and facilitation skills. The aim of equipping the students with facilitation skills is that they go on to set up an Aids </w:t>
      </w:r>
      <w:proofErr w:type="spellStart"/>
      <w:r w:rsidRPr="00814882">
        <w:rPr>
          <w:rFonts w:ascii="Cambria" w:hAnsi="Cambria"/>
          <w:lang w:val="en-GB"/>
        </w:rPr>
        <w:t>toto</w:t>
      </w:r>
      <w:proofErr w:type="spellEnd"/>
      <w:r w:rsidRPr="00814882">
        <w:rPr>
          <w:rFonts w:ascii="Cambria" w:hAnsi="Cambria"/>
          <w:lang w:val="en-GB"/>
        </w:rPr>
        <w:t xml:space="preserve"> club in the </w:t>
      </w:r>
      <w:r>
        <w:rPr>
          <w:rFonts w:ascii="Cambria" w:hAnsi="Cambria"/>
          <w:lang w:val="en-GB"/>
        </w:rPr>
        <w:t>primary school where they undertake</w:t>
      </w:r>
      <w:r w:rsidRPr="00814882">
        <w:rPr>
          <w:rFonts w:ascii="Cambria" w:hAnsi="Cambria"/>
          <w:lang w:val="en-GB"/>
        </w:rPr>
        <w:t xml:space="preserve"> their placement. </w:t>
      </w:r>
    </w:p>
    <w:p w:rsidR="001114ED" w:rsidRPr="00814882" w:rsidRDefault="001114ED" w:rsidP="001114ED">
      <w:pPr>
        <w:autoSpaceDE w:val="0"/>
        <w:autoSpaceDN w:val="0"/>
        <w:adjustRightInd w:val="0"/>
        <w:spacing w:before="120" w:beforeAutospacing="0" w:after="120" w:afterAutospacing="0"/>
        <w:ind w:left="0"/>
        <w:jc w:val="both"/>
        <w:rPr>
          <w:rFonts w:ascii="Cambria" w:hAnsi="Cambria"/>
          <w:lang w:val="en-GB"/>
        </w:rPr>
      </w:pPr>
      <w:r w:rsidRPr="00814882">
        <w:rPr>
          <w:rFonts w:ascii="Cambria" w:hAnsi="Cambria"/>
          <w:lang w:val="en-GB"/>
        </w:rPr>
        <w:t xml:space="preserve">The Aids </w:t>
      </w:r>
      <w:proofErr w:type="spellStart"/>
      <w:r w:rsidRPr="00814882">
        <w:rPr>
          <w:rFonts w:ascii="Cambria" w:hAnsi="Cambria"/>
          <w:lang w:val="en-GB"/>
        </w:rPr>
        <w:t>toto</w:t>
      </w:r>
      <w:proofErr w:type="spellEnd"/>
      <w:r w:rsidRPr="00814882">
        <w:rPr>
          <w:rFonts w:ascii="Cambria" w:hAnsi="Cambria"/>
          <w:lang w:val="en-GB"/>
        </w:rPr>
        <w:t xml:space="preserve"> clubs originally appeared as a government initiative aimed at changing primary school learners´ behaviour on SRH; they were weekly meetings run by school teachers during which learners engaged in a participatory and creative learning process that equipped them with knowledge on </w:t>
      </w:r>
      <w:r w:rsidRPr="00814882">
        <w:rPr>
          <w:rFonts w:ascii="Cambria" w:hAnsi="Cambria" w:cs="Arial"/>
          <w:lang w:val="en-GB"/>
        </w:rPr>
        <w:t>HIV/AIDS and sexual health (</w:t>
      </w:r>
      <w:proofErr w:type="spellStart"/>
      <w:r w:rsidRPr="00814882">
        <w:rPr>
          <w:rFonts w:ascii="Cambria" w:hAnsi="Cambria"/>
          <w:lang w:val="en-GB"/>
        </w:rPr>
        <w:t>Unicef</w:t>
      </w:r>
      <w:proofErr w:type="spellEnd"/>
      <w:r w:rsidRPr="00814882">
        <w:rPr>
          <w:rFonts w:ascii="Cambria" w:hAnsi="Cambria"/>
          <w:lang w:val="en-GB"/>
        </w:rPr>
        <w:t xml:space="preserve">: 2012). By September 2005 it is estimated that over 80% of Malawi´s primary school students had participated in an Aids </w:t>
      </w:r>
      <w:proofErr w:type="spellStart"/>
      <w:r w:rsidRPr="00814882">
        <w:rPr>
          <w:rFonts w:ascii="Cambria" w:hAnsi="Cambria"/>
          <w:lang w:val="en-GB"/>
        </w:rPr>
        <w:t>toto</w:t>
      </w:r>
      <w:proofErr w:type="spellEnd"/>
      <w:r w:rsidRPr="00814882">
        <w:rPr>
          <w:rFonts w:ascii="Cambria" w:hAnsi="Cambria"/>
          <w:lang w:val="en-GB"/>
        </w:rPr>
        <w:t xml:space="preserve"> clubs, with a membership of over 144,000 learners (Ibid); </w:t>
      </w:r>
      <w:r w:rsidRPr="00814882">
        <w:rPr>
          <w:rFonts w:ascii="Cambria" w:hAnsi="Cambria"/>
          <w:lang w:val="en-GB"/>
        </w:rPr>
        <w:lastRenderedPageBreak/>
        <w:t xml:space="preserve">however lack of government funding and support resulted in many of the Aids </w:t>
      </w:r>
      <w:proofErr w:type="spellStart"/>
      <w:r w:rsidRPr="00814882">
        <w:rPr>
          <w:rFonts w:ascii="Cambria" w:hAnsi="Cambria"/>
          <w:lang w:val="en-GB"/>
        </w:rPr>
        <w:t>toto</w:t>
      </w:r>
      <w:proofErr w:type="spellEnd"/>
      <w:r w:rsidRPr="00814882">
        <w:rPr>
          <w:rFonts w:ascii="Cambria" w:hAnsi="Cambria"/>
          <w:lang w:val="en-GB"/>
        </w:rPr>
        <w:t xml:space="preserve"> clubs either falling into disuse, being taken over by NGOs or disappearing.</w:t>
      </w:r>
    </w:p>
    <w:p w:rsidR="001114ED" w:rsidRPr="00814882" w:rsidRDefault="001114ED" w:rsidP="001114ED">
      <w:pPr>
        <w:autoSpaceDE w:val="0"/>
        <w:autoSpaceDN w:val="0"/>
        <w:adjustRightInd w:val="0"/>
        <w:spacing w:before="120" w:beforeAutospacing="0" w:after="120" w:afterAutospacing="0"/>
        <w:ind w:left="0"/>
        <w:jc w:val="both"/>
        <w:rPr>
          <w:rFonts w:ascii="Cambria" w:hAnsi="Cambria"/>
          <w:lang w:val="en-GB"/>
        </w:rPr>
      </w:pPr>
      <w:r w:rsidRPr="00814882">
        <w:rPr>
          <w:rFonts w:ascii="Cambria" w:hAnsi="Cambria"/>
          <w:lang w:val="en-GB"/>
        </w:rPr>
        <w:t xml:space="preserve">Since 2011, every year </w:t>
      </w:r>
      <w:proofErr w:type="spellStart"/>
      <w:r w:rsidRPr="00814882">
        <w:rPr>
          <w:rFonts w:ascii="Cambria" w:hAnsi="Cambria"/>
          <w:lang w:val="en-GB"/>
        </w:rPr>
        <w:t>TfaC´s</w:t>
      </w:r>
      <w:proofErr w:type="spellEnd"/>
      <w:r w:rsidRPr="00814882">
        <w:rPr>
          <w:rFonts w:ascii="Cambria" w:hAnsi="Cambria"/>
          <w:lang w:val="en-GB"/>
        </w:rPr>
        <w:t xml:space="preserve"> four hundred second year TTC students set up Aids </w:t>
      </w:r>
      <w:proofErr w:type="spellStart"/>
      <w:r w:rsidRPr="00814882">
        <w:rPr>
          <w:rFonts w:ascii="Cambria" w:hAnsi="Cambria"/>
          <w:lang w:val="en-GB"/>
        </w:rPr>
        <w:t>toto</w:t>
      </w:r>
      <w:proofErr w:type="spellEnd"/>
      <w:r w:rsidRPr="00814882">
        <w:rPr>
          <w:rFonts w:ascii="Cambria" w:hAnsi="Cambria"/>
          <w:lang w:val="en-GB"/>
        </w:rPr>
        <w:t xml:space="preserve"> clubs in their placement schools. They were equipped with facilitation skills, a workshop manual and detailed suggestions as to the steps that should be taken to set up and run the clubs; however, due to the scale of the program and a lack of funding, no other form of support or supervision was offered by </w:t>
      </w:r>
      <w:proofErr w:type="spellStart"/>
      <w:r w:rsidRPr="00814882">
        <w:rPr>
          <w:rFonts w:ascii="Cambria" w:hAnsi="Cambria"/>
          <w:lang w:val="en-GB"/>
        </w:rPr>
        <w:t>TfaC</w:t>
      </w:r>
      <w:proofErr w:type="spellEnd"/>
      <w:r w:rsidRPr="00814882">
        <w:rPr>
          <w:rFonts w:ascii="Cambria" w:hAnsi="Cambria"/>
          <w:lang w:val="en-GB"/>
        </w:rPr>
        <w:t xml:space="preserve">. No monitoring methods were put into place to assess the impact the Aids </w:t>
      </w:r>
      <w:proofErr w:type="spellStart"/>
      <w:r w:rsidRPr="00814882">
        <w:rPr>
          <w:rFonts w:ascii="Cambria" w:hAnsi="Cambria"/>
          <w:lang w:val="en-GB"/>
        </w:rPr>
        <w:t>toto</w:t>
      </w:r>
      <w:proofErr w:type="spellEnd"/>
      <w:r w:rsidRPr="00814882">
        <w:rPr>
          <w:rFonts w:ascii="Cambria" w:hAnsi="Cambria"/>
          <w:lang w:val="en-GB"/>
        </w:rPr>
        <w:t xml:space="preserve"> clubs were having on the learners until 2013, when baseline/</w:t>
      </w:r>
      <w:proofErr w:type="spellStart"/>
      <w:r w:rsidRPr="00814882">
        <w:rPr>
          <w:rFonts w:ascii="Cambria" w:hAnsi="Cambria"/>
          <w:lang w:val="en-GB"/>
        </w:rPr>
        <w:t>endline</w:t>
      </w:r>
      <w:proofErr w:type="spellEnd"/>
      <w:r w:rsidRPr="00814882">
        <w:rPr>
          <w:rFonts w:ascii="Cambria" w:hAnsi="Cambria"/>
          <w:lang w:val="en-GB"/>
        </w:rPr>
        <w:t xml:space="preserve"> questionnaires were completed by the Aids </w:t>
      </w:r>
      <w:proofErr w:type="spellStart"/>
      <w:r w:rsidRPr="00814882">
        <w:rPr>
          <w:rFonts w:ascii="Cambria" w:hAnsi="Cambria"/>
          <w:lang w:val="en-GB"/>
        </w:rPr>
        <w:t>toto</w:t>
      </w:r>
      <w:proofErr w:type="spellEnd"/>
      <w:r w:rsidRPr="00814882">
        <w:rPr>
          <w:rFonts w:ascii="Cambria" w:hAnsi="Cambria"/>
          <w:lang w:val="en-GB"/>
        </w:rPr>
        <w:t xml:space="preserve"> clubs learners. The results revealed that the </w:t>
      </w:r>
      <w:proofErr w:type="gramStart"/>
      <w:r w:rsidRPr="00814882">
        <w:rPr>
          <w:rFonts w:ascii="Cambria" w:hAnsi="Cambria"/>
          <w:lang w:val="en-GB"/>
        </w:rPr>
        <w:t>students</w:t>
      </w:r>
      <w:proofErr w:type="gramEnd"/>
      <w:r w:rsidRPr="00814882">
        <w:rPr>
          <w:rFonts w:ascii="Cambria" w:hAnsi="Cambria"/>
          <w:lang w:val="en-GB"/>
        </w:rPr>
        <w:t xml:space="preserve"> hadn´t acquired knowledge on central topics such as condom use, what constitutes abuse or what the signs of HIV are (</w:t>
      </w:r>
      <w:proofErr w:type="spellStart"/>
      <w:r w:rsidRPr="00814882">
        <w:rPr>
          <w:rFonts w:ascii="Cambria" w:hAnsi="Cambria"/>
          <w:lang w:val="en-GB"/>
        </w:rPr>
        <w:t>TfaC</w:t>
      </w:r>
      <w:proofErr w:type="spellEnd"/>
      <w:r w:rsidRPr="00814882">
        <w:rPr>
          <w:rFonts w:ascii="Cambria" w:hAnsi="Cambria"/>
          <w:lang w:val="en-GB"/>
        </w:rPr>
        <w:t>: 2013a). In light of this</w:t>
      </w:r>
      <w:r>
        <w:rPr>
          <w:rFonts w:ascii="Cambria" w:hAnsi="Cambria"/>
          <w:lang w:val="en-GB"/>
        </w:rPr>
        <w:t xml:space="preserve">, </w:t>
      </w:r>
      <w:proofErr w:type="spellStart"/>
      <w:r>
        <w:rPr>
          <w:rFonts w:ascii="Cambria" w:hAnsi="Cambria"/>
          <w:lang w:val="en-GB"/>
        </w:rPr>
        <w:t>TfaC</w:t>
      </w:r>
      <w:proofErr w:type="spellEnd"/>
      <w:r>
        <w:rPr>
          <w:rFonts w:ascii="Cambria" w:hAnsi="Cambria"/>
          <w:lang w:val="en-GB"/>
        </w:rPr>
        <w:t xml:space="preserve"> </w:t>
      </w:r>
      <w:r w:rsidRPr="00814882">
        <w:rPr>
          <w:rFonts w:ascii="Cambria" w:hAnsi="Cambria"/>
          <w:lang w:val="en-GB"/>
        </w:rPr>
        <w:t xml:space="preserve">developed a new strategy for the Aids </w:t>
      </w:r>
      <w:proofErr w:type="spellStart"/>
      <w:r w:rsidRPr="00814882">
        <w:rPr>
          <w:rFonts w:ascii="Cambria" w:hAnsi="Cambria"/>
          <w:lang w:val="en-GB"/>
        </w:rPr>
        <w:t>toto</w:t>
      </w:r>
      <w:proofErr w:type="spellEnd"/>
      <w:r w:rsidRPr="00814882">
        <w:rPr>
          <w:rFonts w:ascii="Cambria" w:hAnsi="Cambria"/>
          <w:lang w:val="en-GB"/>
        </w:rPr>
        <w:t xml:space="preserve"> clubs; in each district the ten pre-service teachers with stronger faci</w:t>
      </w:r>
      <w:r>
        <w:rPr>
          <w:rFonts w:ascii="Cambria" w:hAnsi="Cambria"/>
          <w:lang w:val="en-GB"/>
        </w:rPr>
        <w:t>litation skills were identified,</w:t>
      </w:r>
      <w:r w:rsidRPr="00814882">
        <w:rPr>
          <w:rFonts w:ascii="Cambria" w:hAnsi="Cambria"/>
          <w:lang w:val="en-GB"/>
        </w:rPr>
        <w:t xml:space="preserve"> a protocol of support, coordination and reinforcement was put into place, and the pre-service teachers, hereinafter referred to as facilitators, set up and ran the Aids </w:t>
      </w:r>
      <w:proofErr w:type="spellStart"/>
      <w:r w:rsidRPr="00814882">
        <w:rPr>
          <w:rFonts w:ascii="Cambria" w:hAnsi="Cambria"/>
          <w:lang w:val="en-GB"/>
        </w:rPr>
        <w:t>toto</w:t>
      </w:r>
      <w:proofErr w:type="spellEnd"/>
      <w:r w:rsidRPr="00814882">
        <w:rPr>
          <w:rFonts w:ascii="Cambria" w:hAnsi="Cambria"/>
          <w:lang w:val="en-GB"/>
        </w:rPr>
        <w:t xml:space="preserve"> clubs with the ongoing support of their distinct TO. This evaluation is to assess whether th</w:t>
      </w:r>
      <w:r w:rsidR="00FA662F">
        <w:rPr>
          <w:rFonts w:ascii="Cambria" w:hAnsi="Cambria"/>
          <w:lang w:val="en-GB"/>
        </w:rPr>
        <w:t>e changes put into place in 2014</w:t>
      </w:r>
      <w:r w:rsidRPr="00814882">
        <w:rPr>
          <w:rFonts w:ascii="Cambria" w:hAnsi="Cambria"/>
          <w:lang w:val="en-GB"/>
        </w:rPr>
        <w:t xml:space="preserve"> have resulted in the goals of the program being achieved. </w:t>
      </w:r>
    </w:p>
    <w:p w:rsidR="001114ED" w:rsidRPr="00814882" w:rsidRDefault="001114ED" w:rsidP="001114ED">
      <w:pPr>
        <w:spacing w:before="120" w:beforeAutospacing="0" w:after="120" w:afterAutospacing="0"/>
        <w:ind w:left="0"/>
        <w:jc w:val="both"/>
        <w:rPr>
          <w:rFonts w:ascii="Cambria" w:hAnsi="Cambria"/>
          <w:lang w:val="en-GB"/>
        </w:rPr>
      </w:pPr>
      <w:r w:rsidRPr="00814882">
        <w:rPr>
          <w:rFonts w:ascii="Cambria" w:hAnsi="Cambria"/>
          <w:lang w:val="en-GB"/>
        </w:rPr>
        <w:t>THE AIDS TOTO CLUBS</w:t>
      </w:r>
    </w:p>
    <w:p w:rsidR="001114ED" w:rsidRPr="00814882" w:rsidRDefault="001114ED" w:rsidP="001114ED">
      <w:pPr>
        <w:spacing w:before="120" w:beforeAutospacing="0" w:after="120" w:afterAutospacing="0"/>
        <w:ind w:left="0"/>
        <w:jc w:val="both"/>
        <w:rPr>
          <w:rFonts w:ascii="Cambria" w:hAnsi="Cambria"/>
          <w:lang w:val="en-GB"/>
        </w:rPr>
      </w:pPr>
      <w:r w:rsidRPr="00814882">
        <w:rPr>
          <w:rFonts w:ascii="Cambria" w:hAnsi="Cambria"/>
          <w:lang w:val="en-GB"/>
        </w:rPr>
        <w:t xml:space="preserve">The aim of the Aids </w:t>
      </w:r>
      <w:proofErr w:type="spellStart"/>
      <w:r w:rsidRPr="00814882">
        <w:rPr>
          <w:rFonts w:ascii="Cambria" w:hAnsi="Cambria"/>
          <w:lang w:val="en-GB"/>
        </w:rPr>
        <w:t>toto</w:t>
      </w:r>
      <w:proofErr w:type="spellEnd"/>
      <w:r w:rsidRPr="00814882">
        <w:rPr>
          <w:rFonts w:ascii="Cambria" w:hAnsi="Cambria"/>
          <w:lang w:val="en-GB"/>
        </w:rPr>
        <w:t xml:space="preserve"> clubs is to improve the KASB and the Sexual and Reproductive Health (SRH) of the learners who participate in the program (</w:t>
      </w:r>
      <w:proofErr w:type="spellStart"/>
      <w:r w:rsidRPr="00814882">
        <w:rPr>
          <w:rFonts w:ascii="Cambria" w:hAnsi="Cambria"/>
          <w:lang w:val="en-GB"/>
        </w:rPr>
        <w:t>TfaC</w:t>
      </w:r>
      <w:proofErr w:type="spellEnd"/>
      <w:r w:rsidRPr="00814882">
        <w:rPr>
          <w:rFonts w:ascii="Cambria" w:hAnsi="Cambria"/>
          <w:lang w:val="en-GB"/>
        </w:rPr>
        <w:t xml:space="preserve">: 2013c). The Aids </w:t>
      </w:r>
      <w:proofErr w:type="spellStart"/>
      <w:r w:rsidRPr="00814882">
        <w:rPr>
          <w:rFonts w:ascii="Cambria" w:hAnsi="Cambria"/>
          <w:lang w:val="en-GB"/>
        </w:rPr>
        <w:t>toto</w:t>
      </w:r>
      <w:proofErr w:type="spellEnd"/>
      <w:r w:rsidRPr="00814882">
        <w:rPr>
          <w:rFonts w:ascii="Cambria" w:hAnsi="Cambria"/>
          <w:lang w:val="en-GB"/>
        </w:rPr>
        <w:t xml:space="preserve"> clubs aim to equip learners with transferable skills which can help them achieve their sexual and gender rights. To achieve this </w:t>
      </w:r>
      <w:proofErr w:type="spellStart"/>
      <w:r w:rsidRPr="00814882">
        <w:rPr>
          <w:rFonts w:ascii="Cambria" w:hAnsi="Cambria"/>
          <w:lang w:val="en-GB"/>
        </w:rPr>
        <w:t>TfaC</w:t>
      </w:r>
      <w:proofErr w:type="spellEnd"/>
      <w:r w:rsidRPr="00814882">
        <w:rPr>
          <w:rFonts w:ascii="Cambria" w:hAnsi="Cambria"/>
          <w:lang w:val="en-GB"/>
        </w:rPr>
        <w:t xml:space="preserve"> has implemented a series of activities that aim to empower the Aids </w:t>
      </w:r>
      <w:proofErr w:type="spellStart"/>
      <w:r w:rsidRPr="00814882">
        <w:rPr>
          <w:rFonts w:ascii="Cambria" w:hAnsi="Cambria"/>
          <w:lang w:val="en-GB"/>
        </w:rPr>
        <w:t>toto</w:t>
      </w:r>
      <w:proofErr w:type="spellEnd"/>
      <w:r w:rsidRPr="00814882">
        <w:rPr>
          <w:rFonts w:ascii="Cambria" w:hAnsi="Cambria"/>
          <w:lang w:val="en-GB"/>
        </w:rPr>
        <w:t xml:space="preserve"> clubs learners through the use participatory learning methods. </w:t>
      </w:r>
    </w:p>
    <w:p w:rsidR="001114ED" w:rsidRPr="00814882" w:rsidRDefault="001114ED" w:rsidP="001114ED">
      <w:pPr>
        <w:spacing w:before="120" w:beforeAutospacing="0" w:after="120" w:afterAutospacing="0"/>
        <w:ind w:left="0"/>
        <w:jc w:val="both"/>
        <w:rPr>
          <w:rFonts w:ascii="Cambria" w:hAnsi="Cambria"/>
          <w:lang w:val="en-GB"/>
        </w:rPr>
      </w:pPr>
      <w:proofErr w:type="spellStart"/>
      <w:r w:rsidRPr="00814882">
        <w:rPr>
          <w:rFonts w:ascii="Cambria" w:hAnsi="Cambria"/>
          <w:lang w:val="en-GB"/>
        </w:rPr>
        <w:t>TfaC</w:t>
      </w:r>
      <w:proofErr w:type="spellEnd"/>
      <w:r w:rsidRPr="00814882">
        <w:rPr>
          <w:rFonts w:ascii="Cambria" w:hAnsi="Cambria"/>
          <w:lang w:val="en-GB"/>
        </w:rPr>
        <w:t xml:space="preserve"> works in six TTCs in Malawi and in each of them they have an appointed Training Officer (TO); TOs are full time </w:t>
      </w:r>
      <w:proofErr w:type="spellStart"/>
      <w:r w:rsidRPr="00814882">
        <w:rPr>
          <w:rFonts w:ascii="Cambria" w:hAnsi="Cambria"/>
          <w:lang w:val="en-GB"/>
        </w:rPr>
        <w:t>TfaC</w:t>
      </w:r>
      <w:proofErr w:type="spellEnd"/>
      <w:r w:rsidRPr="00814882">
        <w:rPr>
          <w:rFonts w:ascii="Cambria" w:hAnsi="Cambria"/>
          <w:lang w:val="en-GB"/>
        </w:rPr>
        <w:t xml:space="preserve"> personal who are responsible for the training of the pre-service teachers and for the supervision of their districts Aids </w:t>
      </w:r>
      <w:proofErr w:type="spellStart"/>
      <w:r w:rsidRPr="00814882">
        <w:rPr>
          <w:rFonts w:ascii="Cambria" w:hAnsi="Cambria"/>
          <w:lang w:val="en-GB"/>
        </w:rPr>
        <w:t>toto</w:t>
      </w:r>
      <w:proofErr w:type="spellEnd"/>
      <w:r w:rsidRPr="00814882">
        <w:rPr>
          <w:rFonts w:ascii="Cambria" w:hAnsi="Cambria"/>
          <w:lang w:val="en-GB"/>
        </w:rPr>
        <w:t xml:space="preserve"> clubs. Each TO selects ten facilitators who will set up Aids </w:t>
      </w:r>
      <w:proofErr w:type="spellStart"/>
      <w:r w:rsidRPr="00814882">
        <w:rPr>
          <w:rFonts w:ascii="Cambria" w:hAnsi="Cambria"/>
          <w:lang w:val="en-GB"/>
        </w:rPr>
        <w:t>toto</w:t>
      </w:r>
      <w:proofErr w:type="spellEnd"/>
      <w:r w:rsidRPr="00814882">
        <w:rPr>
          <w:rFonts w:ascii="Cambria" w:hAnsi="Cambria"/>
          <w:lang w:val="en-GB"/>
        </w:rPr>
        <w:t xml:space="preserve"> clubs in their placement primary schools; on arrival the facilitators recruit a group of up to 40 boys and girls between the ages of 12 to 17, to become the core group members of the Aids </w:t>
      </w:r>
      <w:proofErr w:type="spellStart"/>
      <w:r w:rsidRPr="00814882">
        <w:rPr>
          <w:rFonts w:ascii="Cambria" w:hAnsi="Cambria"/>
          <w:lang w:val="en-GB"/>
        </w:rPr>
        <w:t>toto</w:t>
      </w:r>
      <w:proofErr w:type="spellEnd"/>
      <w:r w:rsidRPr="00814882">
        <w:rPr>
          <w:rFonts w:ascii="Cambria" w:hAnsi="Cambria"/>
          <w:lang w:val="en-GB"/>
        </w:rPr>
        <w:t xml:space="preserve"> club. </w:t>
      </w:r>
    </w:p>
    <w:p w:rsidR="001114ED" w:rsidRPr="00814882" w:rsidRDefault="001114ED" w:rsidP="001114ED">
      <w:pPr>
        <w:spacing w:before="120" w:beforeAutospacing="0" w:after="120" w:afterAutospacing="0"/>
        <w:ind w:left="0"/>
        <w:jc w:val="both"/>
        <w:rPr>
          <w:rFonts w:ascii="Cambria" w:hAnsi="Cambria"/>
          <w:lang w:val="en-GB"/>
        </w:rPr>
      </w:pPr>
      <w:r w:rsidRPr="00814882">
        <w:rPr>
          <w:rFonts w:ascii="Cambria" w:hAnsi="Cambria"/>
          <w:lang w:val="en-GB"/>
        </w:rPr>
        <w:t xml:space="preserve">In each school the following activities are developed by the facilitator: the Aids </w:t>
      </w:r>
      <w:proofErr w:type="spellStart"/>
      <w:r w:rsidRPr="00814882">
        <w:rPr>
          <w:rFonts w:ascii="Cambria" w:hAnsi="Cambria"/>
          <w:lang w:val="en-GB"/>
        </w:rPr>
        <w:t>toto</w:t>
      </w:r>
      <w:proofErr w:type="spellEnd"/>
      <w:r w:rsidRPr="00814882">
        <w:rPr>
          <w:rFonts w:ascii="Cambria" w:hAnsi="Cambria"/>
          <w:lang w:val="en-GB"/>
        </w:rPr>
        <w:t xml:space="preserve"> clubs workshops, the Radio Listening clubs and the Open days. Both the Aids </w:t>
      </w:r>
      <w:proofErr w:type="spellStart"/>
      <w:r w:rsidRPr="00814882">
        <w:rPr>
          <w:rFonts w:ascii="Cambria" w:hAnsi="Cambria"/>
          <w:lang w:val="en-GB"/>
        </w:rPr>
        <w:t>toto</w:t>
      </w:r>
      <w:proofErr w:type="spellEnd"/>
      <w:r w:rsidRPr="00814882">
        <w:rPr>
          <w:rFonts w:ascii="Cambria" w:hAnsi="Cambria"/>
          <w:lang w:val="en-GB"/>
        </w:rPr>
        <w:t xml:space="preserve"> clubs and the Radio Listening clubs are run once a week, whereas the Open Days occur once every term. </w:t>
      </w:r>
      <w:r w:rsidRPr="00814882">
        <w:rPr>
          <w:rFonts w:ascii="Cambria" w:hAnsi="Cambria"/>
          <w:lang w:val="en-GB"/>
        </w:rPr>
        <w:lastRenderedPageBreak/>
        <w:t xml:space="preserve">In the Aids </w:t>
      </w:r>
      <w:proofErr w:type="spellStart"/>
      <w:r w:rsidRPr="00814882">
        <w:rPr>
          <w:rFonts w:ascii="Cambria" w:hAnsi="Cambria"/>
          <w:lang w:val="en-GB"/>
        </w:rPr>
        <w:t>toto</w:t>
      </w:r>
      <w:proofErr w:type="spellEnd"/>
      <w:r w:rsidRPr="00814882">
        <w:rPr>
          <w:rFonts w:ascii="Cambria" w:hAnsi="Cambria"/>
          <w:lang w:val="en-GB"/>
        </w:rPr>
        <w:t xml:space="preserve"> club workshops, behavioural change activities are developed by the facilitator for core group members; the radio listening club brings together community members, core group members and other learners to listen to </w:t>
      </w:r>
      <w:proofErr w:type="spellStart"/>
      <w:r w:rsidRPr="00814882">
        <w:rPr>
          <w:rFonts w:ascii="Cambria" w:hAnsi="Cambria"/>
          <w:lang w:val="en-GB"/>
        </w:rPr>
        <w:t>TfaCs</w:t>
      </w:r>
      <w:proofErr w:type="spellEnd"/>
      <w:r w:rsidRPr="00814882">
        <w:rPr>
          <w:rFonts w:ascii="Cambria" w:hAnsi="Cambria"/>
          <w:lang w:val="en-GB"/>
        </w:rPr>
        <w:t xml:space="preserve"> </w:t>
      </w:r>
      <w:proofErr w:type="spellStart"/>
      <w:r w:rsidRPr="00814882">
        <w:rPr>
          <w:rFonts w:ascii="Cambria" w:hAnsi="Cambria"/>
          <w:lang w:val="en-GB"/>
        </w:rPr>
        <w:t>Tisinthe</w:t>
      </w:r>
      <w:proofErr w:type="spellEnd"/>
      <w:r w:rsidRPr="00814882">
        <w:rPr>
          <w:rFonts w:ascii="Cambria" w:hAnsi="Cambria"/>
          <w:lang w:val="en-GB"/>
        </w:rPr>
        <w:t xml:space="preserve"> (´let´s change´ in </w:t>
      </w:r>
      <w:proofErr w:type="spellStart"/>
      <w:r w:rsidRPr="00814882">
        <w:rPr>
          <w:rFonts w:ascii="Cambria" w:hAnsi="Cambria"/>
          <w:lang w:val="en-GB"/>
        </w:rPr>
        <w:t>chichewa</w:t>
      </w:r>
      <w:proofErr w:type="spellEnd"/>
      <w:r w:rsidRPr="00814882">
        <w:rPr>
          <w:rFonts w:ascii="Cambria" w:hAnsi="Cambria"/>
          <w:lang w:val="en-GB"/>
        </w:rPr>
        <w:t>) Radio program</w:t>
      </w:r>
      <w:r w:rsidRPr="00814882">
        <w:rPr>
          <w:rStyle w:val="FootnoteReference"/>
          <w:rFonts w:ascii="Cambria" w:hAnsi="Cambria"/>
          <w:lang w:val="en-GB"/>
        </w:rPr>
        <w:footnoteReference w:id="4"/>
      </w:r>
      <w:r w:rsidRPr="00814882">
        <w:rPr>
          <w:rFonts w:ascii="Cambria" w:hAnsi="Cambria"/>
          <w:lang w:val="en-GB"/>
        </w:rPr>
        <w:t xml:space="preserve">; whereas during the Open Days, the community and school members are invited to participate in a day of awareness raising activities, prepared and developed by the facilitator and the Aids </w:t>
      </w:r>
      <w:proofErr w:type="spellStart"/>
      <w:r w:rsidRPr="00814882">
        <w:rPr>
          <w:rFonts w:ascii="Cambria" w:hAnsi="Cambria"/>
          <w:lang w:val="en-GB"/>
        </w:rPr>
        <w:t>toto</w:t>
      </w:r>
      <w:proofErr w:type="spellEnd"/>
      <w:r w:rsidRPr="00814882">
        <w:rPr>
          <w:rFonts w:ascii="Cambria" w:hAnsi="Cambria"/>
          <w:lang w:val="en-GB"/>
        </w:rPr>
        <w:t xml:space="preserve"> core group learners.</w:t>
      </w:r>
    </w:p>
    <w:p w:rsidR="001114ED" w:rsidRPr="00814882" w:rsidRDefault="001114ED" w:rsidP="001114ED">
      <w:pPr>
        <w:spacing w:before="120" w:beforeAutospacing="0" w:after="120" w:afterAutospacing="0"/>
        <w:ind w:left="0"/>
        <w:jc w:val="both"/>
        <w:rPr>
          <w:rFonts w:ascii="Cambria" w:hAnsi="Cambria"/>
          <w:lang w:val="en-GB"/>
        </w:rPr>
      </w:pPr>
      <w:r w:rsidRPr="00814882">
        <w:rPr>
          <w:rFonts w:ascii="Cambria" w:hAnsi="Cambria"/>
          <w:lang w:val="en-GB"/>
        </w:rPr>
        <w:t xml:space="preserve">In this paper we focus on the impact that the Aids </w:t>
      </w:r>
      <w:proofErr w:type="spellStart"/>
      <w:r w:rsidRPr="00814882">
        <w:rPr>
          <w:rFonts w:ascii="Cambria" w:hAnsi="Cambria"/>
          <w:lang w:val="en-GB"/>
        </w:rPr>
        <w:t>toto</w:t>
      </w:r>
      <w:proofErr w:type="spellEnd"/>
      <w:r w:rsidRPr="00814882">
        <w:rPr>
          <w:rFonts w:ascii="Cambria" w:hAnsi="Cambria"/>
          <w:lang w:val="en-GB"/>
        </w:rPr>
        <w:t xml:space="preserve"> clubs workshops (hereinafter referred to as Aids </w:t>
      </w:r>
      <w:proofErr w:type="spellStart"/>
      <w:r w:rsidRPr="00814882">
        <w:rPr>
          <w:rFonts w:ascii="Cambria" w:hAnsi="Cambria"/>
          <w:lang w:val="en-GB"/>
        </w:rPr>
        <w:t>toto</w:t>
      </w:r>
      <w:proofErr w:type="spellEnd"/>
      <w:r w:rsidRPr="00814882">
        <w:rPr>
          <w:rFonts w:ascii="Cambria" w:hAnsi="Cambria"/>
          <w:lang w:val="en-GB"/>
        </w:rPr>
        <w:t xml:space="preserve"> clubs,)</w:t>
      </w:r>
      <w:r>
        <w:rPr>
          <w:rFonts w:ascii="Cambria" w:hAnsi="Cambria"/>
          <w:lang w:val="en-GB"/>
        </w:rPr>
        <w:t xml:space="preserve"> </w:t>
      </w:r>
      <w:r w:rsidRPr="00814882">
        <w:rPr>
          <w:rFonts w:ascii="Cambria" w:hAnsi="Cambria"/>
          <w:lang w:val="en-GB"/>
        </w:rPr>
        <w:t xml:space="preserve">have had on the core group learners. An overview of </w:t>
      </w:r>
      <w:proofErr w:type="spellStart"/>
      <w:r w:rsidRPr="00814882">
        <w:rPr>
          <w:rFonts w:ascii="Cambria" w:hAnsi="Cambria"/>
          <w:lang w:val="en-GB"/>
        </w:rPr>
        <w:t>TfaC´s</w:t>
      </w:r>
      <w:proofErr w:type="spellEnd"/>
      <w:r w:rsidRPr="00814882">
        <w:rPr>
          <w:rFonts w:ascii="Cambria" w:hAnsi="Cambria"/>
          <w:lang w:val="en-GB"/>
        </w:rPr>
        <w:t xml:space="preserve"> methodology will offer a more comprehensive understanding of the specific way in which the workshops develop their activities and the outcomes they aim to achieve with them.</w:t>
      </w:r>
    </w:p>
    <w:p w:rsidR="001114ED" w:rsidRPr="00814882" w:rsidRDefault="001114ED" w:rsidP="001114ED">
      <w:pPr>
        <w:spacing w:before="120" w:beforeAutospacing="0" w:after="120" w:afterAutospacing="0"/>
        <w:ind w:left="0"/>
        <w:jc w:val="both"/>
        <w:rPr>
          <w:rFonts w:ascii="Cambria" w:hAnsi="Cambria"/>
          <w:lang w:val="en-GB"/>
        </w:rPr>
      </w:pPr>
      <w:r w:rsidRPr="00814882">
        <w:rPr>
          <w:rFonts w:ascii="Cambria" w:hAnsi="Cambria"/>
          <w:lang w:val="en-GB"/>
        </w:rPr>
        <w:t xml:space="preserve">THEATER FOR A CHANGE´S METHOD </w:t>
      </w:r>
    </w:p>
    <w:p w:rsidR="001114ED" w:rsidRPr="00814882" w:rsidRDefault="001114ED" w:rsidP="001114ED">
      <w:pPr>
        <w:spacing w:before="120" w:beforeAutospacing="0" w:after="120" w:afterAutospacing="0"/>
        <w:ind w:left="0"/>
        <w:jc w:val="both"/>
        <w:rPr>
          <w:rFonts w:ascii="Cambria" w:hAnsi="Cambria"/>
          <w:lang w:val="en-GB"/>
        </w:rPr>
      </w:pPr>
      <w:proofErr w:type="spellStart"/>
      <w:r w:rsidRPr="00814882">
        <w:rPr>
          <w:rFonts w:ascii="Cambria" w:hAnsi="Cambria"/>
          <w:lang w:val="en-GB"/>
        </w:rPr>
        <w:t>TfaC</w:t>
      </w:r>
      <w:proofErr w:type="spellEnd"/>
      <w:r w:rsidRPr="00814882">
        <w:rPr>
          <w:rFonts w:ascii="Cambria" w:hAnsi="Cambria"/>
          <w:lang w:val="en-GB"/>
        </w:rPr>
        <w:t xml:space="preserve"> employs a participatory approach to learning which uses theatre as a tool to achieve a change in the target´s population behaviour. In this section we review the basic theoretical stand point of </w:t>
      </w:r>
      <w:proofErr w:type="spellStart"/>
      <w:r w:rsidRPr="00814882">
        <w:rPr>
          <w:rFonts w:ascii="Cambria" w:hAnsi="Cambria"/>
          <w:lang w:val="en-GB"/>
        </w:rPr>
        <w:t>TfaC</w:t>
      </w:r>
      <w:proofErr w:type="spellEnd"/>
      <w:r w:rsidRPr="00814882">
        <w:rPr>
          <w:rFonts w:ascii="Cambria" w:hAnsi="Cambria"/>
          <w:lang w:val="en-GB"/>
        </w:rPr>
        <w:t xml:space="preserve"> methods of intervention drawing from specific activities developed in the Aids </w:t>
      </w:r>
      <w:proofErr w:type="spellStart"/>
      <w:r w:rsidRPr="00814882">
        <w:rPr>
          <w:rFonts w:ascii="Cambria" w:hAnsi="Cambria"/>
          <w:lang w:val="en-GB"/>
        </w:rPr>
        <w:t>toto</w:t>
      </w:r>
      <w:proofErr w:type="spellEnd"/>
      <w:r w:rsidRPr="00814882">
        <w:rPr>
          <w:rFonts w:ascii="Cambria" w:hAnsi="Cambria"/>
          <w:lang w:val="en-GB"/>
        </w:rPr>
        <w:t xml:space="preserve"> clubs. </w:t>
      </w:r>
    </w:p>
    <w:p w:rsidR="001114ED" w:rsidRPr="00814882" w:rsidRDefault="001114ED" w:rsidP="001114ED">
      <w:pPr>
        <w:spacing w:before="120" w:beforeAutospacing="0" w:after="120" w:afterAutospacing="0"/>
        <w:ind w:left="0"/>
        <w:jc w:val="both"/>
        <w:rPr>
          <w:rFonts w:ascii="Cambria" w:hAnsi="Cambria"/>
          <w:lang w:val="en-GB"/>
        </w:rPr>
      </w:pPr>
      <w:r w:rsidRPr="00814882">
        <w:rPr>
          <w:rFonts w:ascii="Cambria" w:hAnsi="Cambria"/>
          <w:lang w:val="en-GB"/>
        </w:rPr>
        <w:t xml:space="preserve">Following </w:t>
      </w:r>
      <w:proofErr w:type="spellStart"/>
      <w:r w:rsidRPr="00814882">
        <w:rPr>
          <w:rFonts w:ascii="Cambria" w:hAnsi="Cambria"/>
          <w:lang w:val="en-GB"/>
        </w:rPr>
        <w:t>Freire´s</w:t>
      </w:r>
      <w:proofErr w:type="spellEnd"/>
      <w:r w:rsidRPr="00814882">
        <w:rPr>
          <w:rFonts w:ascii="Cambria" w:hAnsi="Cambria"/>
          <w:lang w:val="en-GB"/>
        </w:rPr>
        <w:t xml:space="preserve"> (1986) and </w:t>
      </w:r>
      <w:proofErr w:type="spellStart"/>
      <w:r w:rsidRPr="00814882">
        <w:rPr>
          <w:rFonts w:ascii="Cambria" w:hAnsi="Cambria"/>
          <w:lang w:val="en-GB"/>
        </w:rPr>
        <w:t>Boal´s</w:t>
      </w:r>
      <w:proofErr w:type="spellEnd"/>
      <w:r w:rsidRPr="00814882">
        <w:rPr>
          <w:rFonts w:ascii="Cambria" w:hAnsi="Cambria"/>
          <w:lang w:val="en-GB"/>
        </w:rPr>
        <w:t xml:space="preserve"> (1979, 1992) conception of the process that leads to personal and social change; the first objective of a </w:t>
      </w:r>
      <w:proofErr w:type="spellStart"/>
      <w:r w:rsidRPr="00814882">
        <w:rPr>
          <w:rFonts w:ascii="Cambria" w:hAnsi="Cambria"/>
          <w:lang w:val="en-GB"/>
        </w:rPr>
        <w:t>TfaC</w:t>
      </w:r>
      <w:proofErr w:type="spellEnd"/>
      <w:r w:rsidRPr="00814882">
        <w:rPr>
          <w:rFonts w:ascii="Cambria" w:hAnsi="Cambria"/>
          <w:lang w:val="en-GB"/>
        </w:rPr>
        <w:t xml:space="preserve"> workshop is to give light to the power structures that intervene in determining the outcome of a specific situation; in the Aids </w:t>
      </w:r>
      <w:proofErr w:type="spellStart"/>
      <w:r w:rsidRPr="00814882">
        <w:rPr>
          <w:rFonts w:ascii="Cambria" w:hAnsi="Cambria"/>
          <w:lang w:val="en-GB"/>
        </w:rPr>
        <w:t>toto</w:t>
      </w:r>
      <w:proofErr w:type="spellEnd"/>
      <w:r w:rsidRPr="00814882">
        <w:rPr>
          <w:rFonts w:ascii="Cambria" w:hAnsi="Cambria"/>
          <w:lang w:val="en-GB"/>
        </w:rPr>
        <w:t xml:space="preserve"> clubs two learners would be asked to present a role play in front of the class were one learners demanded that the other practiced unwanted sex</w:t>
      </w:r>
      <w:r w:rsidRPr="00814882">
        <w:rPr>
          <w:rFonts w:ascii="Cambria" w:hAnsi="Cambria" w:cs="Helvetica"/>
          <w:color w:val="550204"/>
          <w:shd w:val="clear" w:color="auto" w:fill="FFFFFF"/>
          <w:lang w:val="en-GB"/>
        </w:rPr>
        <w:t xml:space="preserve">. </w:t>
      </w:r>
      <w:r w:rsidRPr="00814882">
        <w:rPr>
          <w:rFonts w:ascii="Cambria" w:hAnsi="Cambria"/>
          <w:lang w:val="en-GB"/>
        </w:rPr>
        <w:t>The objective of this exercise is to give light to the specific physical tools employed by both role players and view the power relations that those different forms of communication reveal. This process of ´reveal[</w:t>
      </w:r>
      <w:proofErr w:type="spellStart"/>
      <w:r w:rsidRPr="00814882">
        <w:rPr>
          <w:rFonts w:ascii="Cambria" w:hAnsi="Cambria"/>
          <w:lang w:val="en-GB"/>
        </w:rPr>
        <w:t>ing</w:t>
      </w:r>
      <w:proofErr w:type="spellEnd"/>
      <w:r w:rsidRPr="00814882">
        <w:rPr>
          <w:rFonts w:ascii="Cambria" w:hAnsi="Cambria"/>
          <w:lang w:val="en-GB"/>
        </w:rPr>
        <w:t xml:space="preserve">] how the world works´ (Thornton, 2012:5) leads to the learners developing what </w:t>
      </w:r>
      <w:proofErr w:type="spellStart"/>
      <w:r w:rsidRPr="00814882">
        <w:rPr>
          <w:rFonts w:ascii="Cambria" w:hAnsi="Cambria"/>
          <w:lang w:val="en-GB"/>
        </w:rPr>
        <w:t>Freire</w:t>
      </w:r>
      <w:proofErr w:type="spellEnd"/>
      <w:r w:rsidRPr="00814882">
        <w:rPr>
          <w:rFonts w:ascii="Cambria" w:hAnsi="Cambria"/>
          <w:lang w:val="en-GB"/>
        </w:rPr>
        <w:t xml:space="preserve"> called </w:t>
      </w:r>
      <w:proofErr w:type="spellStart"/>
      <w:r w:rsidRPr="00814882">
        <w:rPr>
          <w:rFonts w:ascii="Cambria" w:hAnsi="Cambria"/>
          <w:lang w:val="en-GB"/>
        </w:rPr>
        <w:t>concientisation</w:t>
      </w:r>
      <w:proofErr w:type="spellEnd"/>
      <w:r w:rsidRPr="00814882">
        <w:rPr>
          <w:rFonts w:ascii="Cambria" w:hAnsi="Cambria"/>
          <w:lang w:val="en-GB"/>
        </w:rPr>
        <w:t xml:space="preserve"> (1968:29) which is </w:t>
      </w:r>
      <w:r w:rsidRPr="00814882">
        <w:rPr>
          <w:rFonts w:ascii="Cambria" w:hAnsi="Cambria"/>
          <w:shd w:val="clear" w:color="auto" w:fill="F7F7F9"/>
          <w:lang w:val="en-GB"/>
        </w:rPr>
        <w:t>developing a critical awareness of one’s social reality</w:t>
      </w:r>
      <w:r w:rsidRPr="00814882">
        <w:rPr>
          <w:rFonts w:ascii="Cambria" w:hAnsi="Cambria"/>
          <w:lang w:val="en-GB"/>
        </w:rPr>
        <w:t>.</w:t>
      </w:r>
    </w:p>
    <w:p w:rsidR="001114ED" w:rsidRPr="00814882" w:rsidRDefault="001114ED" w:rsidP="001114ED">
      <w:pPr>
        <w:spacing w:before="120" w:beforeAutospacing="0" w:after="120" w:afterAutospacing="0"/>
        <w:ind w:left="0"/>
        <w:jc w:val="both"/>
        <w:rPr>
          <w:rFonts w:ascii="Cambria" w:hAnsi="Cambria"/>
          <w:lang w:val="en-GB"/>
        </w:rPr>
      </w:pPr>
      <w:r w:rsidRPr="00814882">
        <w:rPr>
          <w:rFonts w:ascii="Cambria" w:hAnsi="Cambria"/>
          <w:lang w:val="en-GB"/>
        </w:rPr>
        <w:t xml:space="preserve">The Aids </w:t>
      </w:r>
      <w:proofErr w:type="spellStart"/>
      <w:r w:rsidRPr="00814882">
        <w:rPr>
          <w:rFonts w:ascii="Cambria" w:hAnsi="Cambria"/>
          <w:lang w:val="en-GB"/>
        </w:rPr>
        <w:t>toto</w:t>
      </w:r>
      <w:proofErr w:type="spellEnd"/>
      <w:r w:rsidRPr="00814882">
        <w:rPr>
          <w:rFonts w:ascii="Cambria" w:hAnsi="Cambria"/>
          <w:lang w:val="en-GB"/>
        </w:rPr>
        <w:t xml:space="preserve"> clubs are behavioural change workshops, and their aim is to equip the learners with transferable skills that they can employ in situation relevant to their SRH. During the workshops the learners are encouraged to practice these tools; the learners were divided into two groups and stood behind a line facing each other, the facilitator had drawn five parallel lines in front of them, and they have to give five steps forward increasingly using their voice and body to say ´No!´.</w:t>
      </w:r>
    </w:p>
    <w:p w:rsidR="001114ED" w:rsidRPr="00814882" w:rsidRDefault="001114ED" w:rsidP="001114ED">
      <w:pPr>
        <w:spacing w:before="120" w:beforeAutospacing="0" w:after="120" w:afterAutospacing="0"/>
        <w:ind w:left="0"/>
        <w:jc w:val="both"/>
        <w:rPr>
          <w:rFonts w:ascii="Cambria" w:hAnsi="Cambria"/>
          <w:lang w:val="en-GB"/>
        </w:rPr>
      </w:pPr>
      <w:r w:rsidRPr="00814882">
        <w:rPr>
          <w:rFonts w:ascii="Cambria" w:hAnsi="Cambria"/>
          <w:lang w:val="en-GB"/>
        </w:rPr>
        <w:lastRenderedPageBreak/>
        <w:t xml:space="preserve">Through engaging and participatory methods the Aids </w:t>
      </w:r>
      <w:proofErr w:type="spellStart"/>
      <w:r w:rsidRPr="00814882">
        <w:rPr>
          <w:rFonts w:ascii="Cambria" w:hAnsi="Cambria"/>
          <w:lang w:val="en-GB"/>
        </w:rPr>
        <w:t>toto</w:t>
      </w:r>
      <w:proofErr w:type="spellEnd"/>
      <w:r w:rsidRPr="00814882">
        <w:rPr>
          <w:rFonts w:ascii="Cambria" w:hAnsi="Cambria"/>
          <w:lang w:val="en-GB"/>
        </w:rPr>
        <w:t xml:space="preserve"> clubs make the learners the protagonists of the activities and aim to build on their self-esteem, equip them with transferable communication skills and encourage practices </w:t>
      </w:r>
      <w:r>
        <w:rPr>
          <w:rFonts w:ascii="Cambria" w:hAnsi="Cambria"/>
          <w:lang w:val="en-GB"/>
        </w:rPr>
        <w:t>which would benefit their</w:t>
      </w:r>
      <w:r w:rsidRPr="00814882">
        <w:rPr>
          <w:rFonts w:ascii="Cambria" w:hAnsi="Cambria"/>
          <w:lang w:val="en-GB"/>
        </w:rPr>
        <w:t xml:space="preserve"> SRH. </w:t>
      </w:r>
    </w:p>
    <w:p w:rsidR="001114ED" w:rsidRPr="00814882" w:rsidRDefault="001114ED" w:rsidP="001114ED">
      <w:pPr>
        <w:spacing w:before="120" w:beforeAutospacing="0" w:after="120" w:afterAutospacing="0"/>
        <w:ind w:left="0"/>
        <w:jc w:val="both"/>
        <w:rPr>
          <w:rFonts w:ascii="Cambria" w:hAnsi="Cambria" w:cs="Arial"/>
          <w:color w:val="231F20"/>
          <w:lang w:val="en-GB"/>
        </w:rPr>
      </w:pPr>
      <w:r w:rsidRPr="00814882">
        <w:rPr>
          <w:rFonts w:ascii="Cambria" w:hAnsi="Cambria" w:cs="Arial"/>
          <w:color w:val="231F20"/>
          <w:lang w:val="en-GB"/>
        </w:rPr>
        <w:t xml:space="preserve">THE EVALUATION  </w:t>
      </w:r>
    </w:p>
    <w:p w:rsidR="001114ED" w:rsidRPr="00814882" w:rsidRDefault="001114ED" w:rsidP="001114ED">
      <w:pPr>
        <w:spacing w:before="120" w:beforeAutospacing="0" w:after="120" w:afterAutospacing="0"/>
        <w:ind w:left="0"/>
        <w:jc w:val="both"/>
        <w:rPr>
          <w:rFonts w:ascii="Cambria" w:hAnsi="Cambria" w:cs="Arial"/>
          <w:color w:val="231F20"/>
          <w:lang w:val="en-GB"/>
        </w:rPr>
      </w:pPr>
      <w:r w:rsidRPr="00814882">
        <w:rPr>
          <w:rFonts w:ascii="Cambria" w:hAnsi="Cambria" w:cs="Arial"/>
          <w:color w:val="231F20"/>
          <w:lang w:val="en-GB"/>
        </w:rPr>
        <w:t xml:space="preserve">The primary </w:t>
      </w:r>
      <w:r w:rsidRPr="00814882">
        <w:rPr>
          <w:rFonts w:ascii="Cambria" w:hAnsi="Cambria" w:cs="Arial"/>
          <w:i/>
          <w:color w:val="231F20"/>
          <w:lang w:val="en-GB"/>
        </w:rPr>
        <w:t>objective</w:t>
      </w:r>
      <w:r w:rsidRPr="00814882">
        <w:rPr>
          <w:rFonts w:ascii="Cambria" w:hAnsi="Cambria" w:cs="Arial"/>
          <w:color w:val="231F20"/>
          <w:lang w:val="en-GB"/>
        </w:rPr>
        <w:t xml:space="preserve"> of this evaluation is to assess whether the Aids </w:t>
      </w:r>
      <w:proofErr w:type="spellStart"/>
      <w:r w:rsidRPr="00814882">
        <w:rPr>
          <w:rFonts w:ascii="Cambria" w:hAnsi="Cambria" w:cs="Arial"/>
          <w:color w:val="231F20"/>
          <w:lang w:val="en-GB"/>
        </w:rPr>
        <w:t>toto</w:t>
      </w:r>
      <w:proofErr w:type="spellEnd"/>
      <w:r w:rsidRPr="00814882">
        <w:rPr>
          <w:rFonts w:ascii="Cambria" w:hAnsi="Cambria" w:cs="Arial"/>
          <w:color w:val="231F20"/>
          <w:lang w:val="en-GB"/>
        </w:rPr>
        <w:t xml:space="preserve"> clubs goal of ´improving the </w:t>
      </w:r>
      <w:r w:rsidRPr="00814882">
        <w:rPr>
          <w:rFonts w:ascii="Cambria" w:hAnsi="Cambria" w:cs="Arial"/>
          <w:lang w:val="en-GB"/>
        </w:rPr>
        <w:t>KASB and SRH</w:t>
      </w:r>
      <w:r w:rsidRPr="00814882">
        <w:rPr>
          <w:rFonts w:ascii="Cambria" w:hAnsi="Cambria" w:cs="Arial"/>
          <w:color w:val="231F20"/>
          <w:lang w:val="en-GB"/>
        </w:rPr>
        <w:t xml:space="preserve"> of the Aids </w:t>
      </w:r>
      <w:proofErr w:type="spellStart"/>
      <w:r w:rsidRPr="00814882">
        <w:rPr>
          <w:rFonts w:ascii="Cambria" w:hAnsi="Cambria" w:cs="Arial"/>
          <w:color w:val="231F20"/>
          <w:lang w:val="en-GB"/>
        </w:rPr>
        <w:t>toto</w:t>
      </w:r>
      <w:proofErr w:type="spellEnd"/>
      <w:r w:rsidRPr="00814882">
        <w:rPr>
          <w:rFonts w:ascii="Cambria" w:hAnsi="Cambria" w:cs="Arial"/>
          <w:color w:val="231F20"/>
          <w:lang w:val="en-GB"/>
        </w:rPr>
        <w:t xml:space="preserve"> clubs learners´ (</w:t>
      </w:r>
      <w:proofErr w:type="spellStart"/>
      <w:r w:rsidRPr="00814882">
        <w:rPr>
          <w:rFonts w:ascii="Cambria" w:hAnsi="Cambria" w:cs="Arial"/>
          <w:color w:val="231F20"/>
          <w:lang w:val="en-GB"/>
        </w:rPr>
        <w:t>TfaC</w:t>
      </w:r>
      <w:proofErr w:type="spellEnd"/>
      <w:r w:rsidRPr="00814882">
        <w:rPr>
          <w:rFonts w:ascii="Cambria" w:hAnsi="Cambria" w:cs="Arial"/>
          <w:color w:val="231F20"/>
          <w:lang w:val="en-GB"/>
        </w:rPr>
        <w:t xml:space="preserve">: 2014) has been achieved; the secondary objective is to trace how that change, if any, has been achieved, and to, therefore, locate areas that could be improved for the program to reach its full potential. </w:t>
      </w:r>
    </w:p>
    <w:p w:rsidR="001114ED" w:rsidRPr="00814882" w:rsidRDefault="001114ED" w:rsidP="001114ED">
      <w:pPr>
        <w:spacing w:before="120" w:beforeAutospacing="0" w:after="120" w:afterAutospacing="0"/>
        <w:ind w:left="0"/>
        <w:jc w:val="both"/>
        <w:rPr>
          <w:rFonts w:ascii="Cambria" w:hAnsi="Cambria" w:cs="Arial"/>
          <w:color w:val="231F20"/>
          <w:lang w:val="en-GB"/>
        </w:rPr>
      </w:pPr>
      <w:r w:rsidRPr="00814882">
        <w:rPr>
          <w:rFonts w:ascii="Cambria" w:hAnsi="Cambria" w:cs="Arial"/>
          <w:color w:val="231F20"/>
          <w:lang w:val="en-GB"/>
        </w:rPr>
        <w:t>RESEACH METHODS</w:t>
      </w:r>
    </w:p>
    <w:p w:rsidR="001114ED" w:rsidRPr="00814882" w:rsidRDefault="001114ED" w:rsidP="001114ED">
      <w:pPr>
        <w:spacing w:before="120" w:beforeAutospacing="0" w:after="120" w:afterAutospacing="0"/>
        <w:ind w:left="0"/>
        <w:jc w:val="both"/>
        <w:rPr>
          <w:rFonts w:ascii="Cambria" w:hAnsi="Cambria" w:cs="Arial"/>
          <w:color w:val="231F20"/>
          <w:lang w:val="en-GB"/>
        </w:rPr>
      </w:pPr>
      <w:r w:rsidRPr="00814882">
        <w:rPr>
          <w:rFonts w:ascii="Cambria" w:hAnsi="Cambria" w:cs="Arial"/>
          <w:color w:val="231F20"/>
          <w:lang w:val="en-GB"/>
        </w:rPr>
        <w:t>For this research a qualitative data collection techniques and an emergent data analysis approach have been employed. Qualitative techniques are more appropriate both for the object of study (the learners KASB) and for the research question (what change has occurred and how). The te</w:t>
      </w:r>
      <w:r>
        <w:rPr>
          <w:rFonts w:ascii="Cambria" w:hAnsi="Cambria" w:cs="Arial"/>
          <w:color w:val="231F20"/>
          <w:lang w:val="en-GB"/>
        </w:rPr>
        <w:t>chniques employed needed to</w:t>
      </w:r>
      <w:r w:rsidRPr="00814882">
        <w:rPr>
          <w:rFonts w:ascii="Cambria" w:hAnsi="Cambria" w:cs="Arial"/>
          <w:color w:val="231F20"/>
          <w:lang w:val="en-GB"/>
        </w:rPr>
        <w:t xml:space="preserve"> be flexible and allow space both for the researcher to further develop in a specific topic which was significant and to allow for unforeseen areas of data gathering to emerge during the field work. </w:t>
      </w:r>
    </w:p>
    <w:p w:rsidR="001114ED" w:rsidRPr="00814882" w:rsidRDefault="001114ED" w:rsidP="001114ED">
      <w:pPr>
        <w:spacing w:before="120" w:beforeAutospacing="0" w:after="120" w:afterAutospacing="0"/>
        <w:ind w:left="0"/>
        <w:jc w:val="both"/>
        <w:rPr>
          <w:rFonts w:ascii="Cambria" w:hAnsi="Cambria" w:cs="Arial"/>
          <w:color w:val="231F20"/>
          <w:lang w:val="en-GB"/>
        </w:rPr>
      </w:pPr>
      <w:r>
        <w:rPr>
          <w:rFonts w:ascii="Cambria" w:hAnsi="Cambria" w:cs="Arial"/>
          <w:color w:val="231F20"/>
          <w:lang w:val="en-GB"/>
        </w:rPr>
        <w:t>Knowledge</w:t>
      </w:r>
      <w:r w:rsidRPr="00814882">
        <w:rPr>
          <w:rFonts w:ascii="Cambria" w:hAnsi="Cambria" w:cs="Arial"/>
          <w:color w:val="231F20"/>
          <w:lang w:val="en-GB"/>
        </w:rPr>
        <w:t xml:space="preserve"> </w:t>
      </w:r>
      <w:r>
        <w:rPr>
          <w:rFonts w:ascii="Cambria" w:hAnsi="Cambria" w:cs="Arial"/>
          <w:color w:val="231F20"/>
          <w:lang w:val="en-GB"/>
        </w:rPr>
        <w:t>and Attitudes refer to</w:t>
      </w:r>
      <w:r w:rsidRPr="00814882">
        <w:rPr>
          <w:rFonts w:ascii="Cambria" w:hAnsi="Cambria" w:cs="Arial"/>
          <w:color w:val="231F20"/>
          <w:lang w:val="en-GB"/>
        </w:rPr>
        <w:t xml:space="preserve"> what </w:t>
      </w:r>
      <w:r>
        <w:rPr>
          <w:rFonts w:ascii="Cambria" w:hAnsi="Cambria" w:cs="Arial"/>
          <w:color w:val="231F20"/>
          <w:lang w:val="en-GB"/>
        </w:rPr>
        <w:t>people say, whereas Skills and Behaviours refer to</w:t>
      </w:r>
      <w:r w:rsidRPr="00814882">
        <w:rPr>
          <w:rFonts w:ascii="Cambria" w:hAnsi="Cambria" w:cs="Arial"/>
          <w:color w:val="231F20"/>
          <w:lang w:val="en-GB"/>
        </w:rPr>
        <w:t xml:space="preserve"> what people do. To gather data of these different topics a combination of techniques had to be employed</w:t>
      </w:r>
      <w:r>
        <w:rPr>
          <w:rFonts w:ascii="Cambria" w:hAnsi="Cambria" w:cs="Arial"/>
          <w:color w:val="231F20"/>
          <w:lang w:val="en-GB"/>
        </w:rPr>
        <w:t>;</w:t>
      </w:r>
      <w:r w:rsidRPr="00814882">
        <w:rPr>
          <w:rFonts w:ascii="Cambria" w:hAnsi="Cambria" w:cs="Arial"/>
          <w:color w:val="231F20"/>
          <w:lang w:val="en-GB"/>
        </w:rPr>
        <w:t xml:space="preserve"> the learners discourse were obtained through interviews, asking question in the workshops and organising and transcribing GDs; whereas the learners behaviour was accessed by observing the workshops and the </w:t>
      </w:r>
      <w:proofErr w:type="spellStart"/>
      <w:r w:rsidRPr="00814882">
        <w:rPr>
          <w:rFonts w:ascii="Cambria" w:hAnsi="Cambria" w:cs="Arial"/>
          <w:color w:val="231F20"/>
          <w:lang w:val="en-GB"/>
        </w:rPr>
        <w:t>GDs.</w:t>
      </w:r>
      <w:proofErr w:type="spellEnd"/>
      <w:r w:rsidRPr="00814882">
        <w:rPr>
          <w:rFonts w:ascii="Cambria" w:hAnsi="Cambria" w:cs="Arial"/>
          <w:color w:val="231F20"/>
          <w:lang w:val="en-GB"/>
        </w:rPr>
        <w:t xml:space="preserve"> </w:t>
      </w:r>
    </w:p>
    <w:p w:rsidR="001114ED" w:rsidRPr="00814882" w:rsidRDefault="001114ED" w:rsidP="001114ED">
      <w:pPr>
        <w:spacing w:before="120" w:beforeAutospacing="0" w:after="120" w:afterAutospacing="0"/>
        <w:ind w:left="0"/>
        <w:jc w:val="both"/>
        <w:rPr>
          <w:rFonts w:ascii="Cambria" w:hAnsi="Cambria" w:cs="Arial"/>
          <w:color w:val="231F20"/>
          <w:lang w:val="en-GB"/>
        </w:rPr>
      </w:pPr>
      <w:r w:rsidRPr="00814882">
        <w:rPr>
          <w:rFonts w:ascii="Cambria" w:hAnsi="Cambria" w:cs="Arial"/>
          <w:color w:val="231F20"/>
          <w:lang w:val="en-GB"/>
        </w:rPr>
        <w:t xml:space="preserve">The sample choices of the fieldwork required, choosing the schools I would be visiting and choosing the people who I would include in the research. For the choice of schools I passed a questionnaire to the TOs of every district for them to score the schools in their district on different areas. With this information I developed a district rank of the schools. With the objective of visiting schools which were average, and therefore more representative, I dismissed the two top and bottom schools of each district and randomly choose 2 schools which were above average and two who were below. In total sample included 16 schools </w:t>
      </w:r>
    </w:p>
    <w:p w:rsidR="001114ED" w:rsidRPr="00814882" w:rsidRDefault="001114ED" w:rsidP="001114ED">
      <w:pPr>
        <w:spacing w:before="120" w:beforeAutospacing="0" w:after="120" w:afterAutospacing="0"/>
        <w:ind w:left="0"/>
        <w:jc w:val="both"/>
        <w:rPr>
          <w:rFonts w:ascii="Cambria" w:hAnsi="Cambria" w:cs="Arial"/>
          <w:color w:val="231F20"/>
          <w:lang w:val="en-GB"/>
        </w:rPr>
      </w:pPr>
      <w:r w:rsidRPr="00814882">
        <w:rPr>
          <w:rFonts w:ascii="Cambria" w:hAnsi="Cambria" w:cs="Arial"/>
          <w:color w:val="231F20"/>
          <w:lang w:val="en-GB"/>
        </w:rPr>
        <w:t xml:space="preserve">For the selection or who would participate in the research a list of the specific questions that the research aimed to answer was matched with a specific technique that could reach the information required. That combined with a consideration of the areas which could influence the final outcome of the project (Diagram 1) lead to de development of a list of specific techniques, they are: Interview with Head teacher (IH), Interview with Facilitator </w:t>
      </w:r>
      <w:r w:rsidRPr="00814882">
        <w:rPr>
          <w:rFonts w:ascii="Cambria" w:hAnsi="Cambria" w:cs="Arial"/>
          <w:color w:val="231F20"/>
          <w:lang w:val="en-GB"/>
        </w:rPr>
        <w:lastRenderedPageBreak/>
        <w:t xml:space="preserve">(IF), observation of Aids </w:t>
      </w:r>
      <w:proofErr w:type="spellStart"/>
      <w:r w:rsidRPr="00814882">
        <w:rPr>
          <w:rFonts w:ascii="Cambria" w:hAnsi="Cambria" w:cs="Arial"/>
          <w:color w:val="231F20"/>
          <w:lang w:val="en-GB"/>
        </w:rPr>
        <w:t>toto</w:t>
      </w:r>
      <w:proofErr w:type="spellEnd"/>
      <w:r w:rsidRPr="00814882">
        <w:rPr>
          <w:rFonts w:ascii="Cambria" w:hAnsi="Cambria" w:cs="Arial"/>
          <w:color w:val="231F20"/>
          <w:lang w:val="en-GB"/>
        </w:rPr>
        <w:t xml:space="preserve"> club workshop, Group Discussion with learners and Interview with one learner (IL).  The same techniques were applied in the 16 schools visited during the fieldwork. </w:t>
      </w:r>
    </w:p>
    <w:p w:rsidR="001114ED" w:rsidRPr="00814882" w:rsidRDefault="001114ED" w:rsidP="001114ED">
      <w:pPr>
        <w:spacing w:before="120" w:beforeAutospacing="0" w:after="120" w:afterAutospacing="0"/>
        <w:ind w:left="0"/>
        <w:jc w:val="both"/>
        <w:rPr>
          <w:rFonts w:ascii="Cambria" w:hAnsi="Cambria" w:cs="Arial"/>
          <w:color w:val="231F20"/>
          <w:lang w:val="en-GB"/>
        </w:rPr>
      </w:pPr>
      <w:proofErr w:type="gramStart"/>
      <w:r w:rsidRPr="00814882">
        <w:rPr>
          <w:rFonts w:ascii="Cambria" w:hAnsi="Cambria" w:cs="Arial"/>
          <w:color w:val="231F20"/>
          <w:lang w:val="en-GB"/>
        </w:rPr>
        <w:t>Diagram 1.</w:t>
      </w:r>
      <w:proofErr w:type="gramEnd"/>
      <w:r w:rsidRPr="00814882">
        <w:rPr>
          <w:rFonts w:ascii="Cambria" w:hAnsi="Cambria" w:cs="Arial"/>
          <w:color w:val="231F20"/>
          <w:lang w:val="en-GB"/>
        </w:rPr>
        <w:t xml:space="preserve"> </w:t>
      </w:r>
      <w:proofErr w:type="gramStart"/>
      <w:r w:rsidRPr="00814882">
        <w:rPr>
          <w:rFonts w:ascii="Cambria" w:hAnsi="Cambria" w:cs="Arial"/>
          <w:color w:val="231F20"/>
          <w:lang w:val="en-GB"/>
        </w:rPr>
        <w:t>Influences on the learners KASB.</w:t>
      </w:r>
      <w:proofErr w:type="gramEnd"/>
    </w:p>
    <w:p w:rsidR="001114ED" w:rsidRPr="00814882" w:rsidRDefault="00B838E3" w:rsidP="001114ED">
      <w:pPr>
        <w:spacing w:before="120" w:beforeAutospacing="0" w:after="120" w:afterAutospacing="0"/>
        <w:ind w:left="0"/>
        <w:jc w:val="both"/>
        <w:rPr>
          <w:rFonts w:ascii="Cambria" w:hAnsi="Cambria"/>
          <w:noProof/>
          <w:lang w:val="en-GB" w:eastAsia="es-ES"/>
        </w:rPr>
      </w:pPr>
      <w:r w:rsidRPr="00B838E3">
        <w:rPr>
          <w:rFonts w:ascii="Cambria" w:hAnsi="Cambria" w:cs="Arial"/>
          <w:noProof/>
          <w:color w:val="231F20"/>
          <w:lang w:eastAsia="es-ES"/>
        </w:rPr>
        <w:pict>
          <v:shape id="Conector recto de flecha 17" o:spid="_x0000_s1029" type="#_x0000_t32" style="position:absolute;left:0;text-align:left;margin-left:214.05pt;margin-top:90.25pt;width:0;height:13.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">
            <v:stroke endarrow="block"/>
          </v:shape>
        </w:pict>
      </w:r>
      <w:r w:rsidR="001114ED">
        <w:rPr>
          <w:rFonts w:ascii="Cambria" w:hAnsi="Cambria"/>
          <w:noProof/>
          <w:lang w:val="en-US"/>
        </w:rPr>
        <w:drawing>
          <wp:inline distT="0" distB="0" distL="0" distR="0">
            <wp:extent cx="5400675" cy="1043940"/>
            <wp:effectExtent l="0" t="0" r="0" b="3810"/>
            <wp:docPr id="14" name="Diagrama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114ED" w:rsidRPr="00814882" w:rsidRDefault="00B838E3" w:rsidP="001114ED">
      <w:pPr>
        <w:spacing w:before="120" w:beforeAutospacing="0" w:after="120" w:afterAutospacing="0"/>
        <w:ind w:left="0"/>
        <w:jc w:val="both"/>
        <w:rPr>
          <w:rFonts w:ascii="Cambria" w:hAnsi="Cambria" w:cs="Arial"/>
          <w:color w:val="231F20"/>
          <w:lang w:val="en-GB"/>
        </w:rPr>
      </w:pPr>
      <w:r w:rsidRPr="00B838E3">
        <w:rPr>
          <w:rFonts w:ascii="Cambria" w:hAnsi="Cambria" w:cs="Arial"/>
          <w:noProof/>
          <w:color w:val="231F20"/>
          <w:lang w:eastAsia="es-ES"/>
        </w:rPr>
        <w:pict>
          <v:rect id="Rectángulo 16" o:spid="_x0000_s1028" style="position:absolute;left:0;text-align:left;margin-left:176.65pt;margin-top:10.7pt;width:68.85pt;height:2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" fillcolor="#c0504d" stroked="f" strokecolor="#943634" strokeweight="3pt">
            <v:imagedata embosscolor="shadow add(51)"/>
            <v:shadow on="t" type="emboss" color="#73302e" color2="shadow add(102)" offset="1pt,1pt" offset2="-1pt,-1pt"/>
            <v:textbox>
              <w:txbxContent>
                <w:p w:rsidR="00FA662F" w:rsidRPr="00617F6C" w:rsidRDefault="00FA662F" w:rsidP="001114ED">
                  <w:pPr>
                    <w:ind w:left="0"/>
                    <w:jc w:val="center"/>
                    <w:rPr>
                      <w:color w:val="FFFFFF"/>
                      <w:sz w:val="18"/>
                      <w:szCs w:val="18"/>
                    </w:rPr>
                  </w:pPr>
                  <w:r w:rsidRPr="00617F6C">
                    <w:rPr>
                      <w:color w:val="FFFFFF"/>
                      <w:sz w:val="18"/>
                      <w:szCs w:val="18"/>
                    </w:rPr>
                    <w:t>Workshop</w:t>
                  </w:r>
                </w:p>
              </w:txbxContent>
            </v:textbox>
          </v:rect>
        </w:pict>
      </w:r>
    </w:p>
    <w:p w:rsidR="001114ED" w:rsidRPr="00814882" w:rsidRDefault="00B838E3" w:rsidP="001114ED">
      <w:pPr>
        <w:spacing w:before="120" w:beforeAutospacing="0" w:after="120" w:afterAutospacing="0"/>
        <w:ind w:left="0"/>
        <w:jc w:val="both"/>
        <w:rPr>
          <w:rFonts w:ascii="Cambria" w:hAnsi="Cambria" w:cs="Arial"/>
          <w:color w:val="231F20"/>
          <w:lang w:val="en-GB"/>
        </w:rPr>
      </w:pPr>
      <w:r w:rsidRPr="00B838E3">
        <w:rPr>
          <w:rFonts w:ascii="Cambria" w:hAnsi="Cambria" w:cs="Arial"/>
          <w:noProof/>
          <w:color w:val="231F20"/>
          <w:lang w:eastAsia="es-ES"/>
        </w:rPr>
        <w:pict>
          <v:shape id="Conector recto de flecha 15" o:spid="_x0000_s1027" type="#_x0000_t32" style="position:absolute;left:0;text-align:left;margin-left:214.05pt;margin-top:9.8pt;width:0;height:13.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">
            <v:stroke endarrow="block"/>
          </v:shape>
        </w:pict>
      </w:r>
    </w:p>
    <w:p w:rsidR="001114ED" w:rsidRPr="00814882" w:rsidRDefault="001114ED" w:rsidP="001114ED">
      <w:pPr>
        <w:spacing w:before="120" w:beforeAutospacing="0" w:after="120" w:afterAutospacing="0"/>
        <w:ind w:left="0"/>
        <w:jc w:val="both"/>
        <w:rPr>
          <w:rFonts w:ascii="Cambria" w:hAnsi="Cambria"/>
          <w:noProof/>
          <w:color w:val="E36C0A"/>
          <w:lang w:val="en-GB" w:eastAsia="es-ES"/>
        </w:rPr>
      </w:pPr>
      <w:r>
        <w:rPr>
          <w:rFonts w:ascii="Cambria" w:hAnsi="Cambria"/>
          <w:noProof/>
          <w:color w:val="E36C0A"/>
          <w:lang w:val="en-US"/>
        </w:rPr>
        <w:drawing>
          <wp:inline distT="0" distB="0" distL="0" distR="0">
            <wp:extent cx="5229225" cy="1040130"/>
            <wp:effectExtent l="0" t="38100" r="0" b="26670"/>
            <wp:docPr id="13" name="Diagrama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114ED" w:rsidRPr="00814882" w:rsidRDefault="001114ED" w:rsidP="001114ED">
      <w:pPr>
        <w:tabs>
          <w:tab w:val="left" w:pos="2268"/>
        </w:tabs>
        <w:spacing w:before="120" w:beforeAutospacing="0" w:after="120" w:afterAutospacing="0"/>
        <w:ind w:left="0"/>
        <w:jc w:val="both"/>
        <w:rPr>
          <w:rFonts w:ascii="Cambria" w:hAnsi="Cambria"/>
          <w:lang w:val="en-GB"/>
        </w:rPr>
      </w:pPr>
    </w:p>
    <w:p w:rsidR="001114ED" w:rsidRPr="00814882" w:rsidRDefault="001114ED" w:rsidP="001114ED">
      <w:pPr>
        <w:tabs>
          <w:tab w:val="left" w:pos="2268"/>
        </w:tabs>
        <w:spacing w:before="120" w:beforeAutospacing="0" w:after="120" w:afterAutospacing="0"/>
        <w:ind w:left="0"/>
        <w:jc w:val="both"/>
        <w:rPr>
          <w:rFonts w:ascii="Cambria" w:hAnsi="Cambria"/>
          <w:lang w:val="en-GB"/>
        </w:rPr>
      </w:pPr>
      <w:r w:rsidRPr="00814882">
        <w:rPr>
          <w:rFonts w:ascii="Cambria" w:hAnsi="Cambria"/>
          <w:lang w:val="en-GB"/>
        </w:rPr>
        <w:t xml:space="preserve">The techniques were tested in a sample school in Lilongwe; we were satisfied with the all the techniques except for the GDs; we had prepared a series of questions with the idea of opening a line of discussion between the learners. However we found that what was meant to be a discussion turned out as a list of questions which were answered in order by each of the participants. The group discussions objective was to see the attitudes and </w:t>
      </w:r>
      <w:proofErr w:type="spellStart"/>
      <w:r w:rsidRPr="00814882">
        <w:rPr>
          <w:rFonts w:ascii="Cambria" w:hAnsi="Cambria"/>
          <w:lang w:val="en-GB"/>
        </w:rPr>
        <w:t>behaviors</w:t>
      </w:r>
      <w:proofErr w:type="spellEnd"/>
      <w:r w:rsidRPr="00814882">
        <w:rPr>
          <w:rFonts w:ascii="Cambria" w:hAnsi="Cambria"/>
          <w:lang w:val="en-GB"/>
        </w:rPr>
        <w:t xml:space="preserve"> of the students, for this it was necessary to get the learners discussing on the topics between themselves. We decided to try a different approach and designed an activity in which we presented the learners with a series of imaginary situations such as “A friend tell you she is having unprotected sex”, the learners then had 5 minutes to brainstorm about things they could do, and another 5 minutes to choose which of the actions they had written down they thought was the most important and why. This activity has proven to be very useful. During the 10 minutes the students discuss about the topics, this is recorded, translated and transcribed. This has given me the opportunity to observe the way the learners interact with each other both by observing them and by reviewing the patterns of conduct which they reproduce when interacting with each other. </w:t>
      </w:r>
    </w:p>
    <w:p w:rsidR="001114ED" w:rsidRPr="00814882" w:rsidRDefault="001114ED" w:rsidP="001114ED">
      <w:pPr>
        <w:tabs>
          <w:tab w:val="left" w:pos="2268"/>
        </w:tabs>
        <w:spacing w:before="120" w:beforeAutospacing="0" w:after="120" w:afterAutospacing="0"/>
        <w:ind w:left="0"/>
        <w:jc w:val="both"/>
        <w:rPr>
          <w:rFonts w:ascii="Cambria" w:hAnsi="Cambria"/>
          <w:lang w:val="en-GB"/>
        </w:rPr>
      </w:pPr>
      <w:r w:rsidRPr="00814882">
        <w:rPr>
          <w:rFonts w:ascii="Cambria" w:hAnsi="Cambria"/>
          <w:lang w:val="en-GB"/>
        </w:rPr>
        <w:lastRenderedPageBreak/>
        <w:t>In this research the data has shaped the analysis more that the research proposal; by developing a process of induction, we have developed and emergent method of data analysis (</w:t>
      </w:r>
      <w:proofErr w:type="spellStart"/>
      <w:r w:rsidRPr="00814882">
        <w:rPr>
          <w:rFonts w:ascii="Cambria" w:hAnsi="Cambria"/>
          <w:lang w:val="en-GB"/>
        </w:rPr>
        <w:t>Hesse</w:t>
      </w:r>
      <w:proofErr w:type="spellEnd"/>
      <w:r w:rsidRPr="00814882">
        <w:rPr>
          <w:rFonts w:ascii="Cambria" w:hAnsi="Cambria"/>
          <w:lang w:val="en-GB"/>
        </w:rPr>
        <w:t xml:space="preserve"> </w:t>
      </w:r>
      <w:proofErr w:type="gramStart"/>
      <w:r w:rsidRPr="00814882">
        <w:rPr>
          <w:rFonts w:ascii="Cambria" w:hAnsi="Cambria"/>
          <w:lang w:val="en-GB"/>
        </w:rPr>
        <w:t>et</w:t>
      </w:r>
      <w:proofErr w:type="gramEnd"/>
      <w:r w:rsidRPr="00814882">
        <w:rPr>
          <w:rFonts w:ascii="Cambria" w:hAnsi="Cambria"/>
          <w:lang w:val="en-GB"/>
        </w:rPr>
        <w:t xml:space="preserve">. </w:t>
      </w:r>
      <w:proofErr w:type="gramStart"/>
      <w:r w:rsidRPr="00814882">
        <w:rPr>
          <w:rFonts w:ascii="Cambria" w:hAnsi="Cambria"/>
          <w:lang w:val="en-GB"/>
        </w:rPr>
        <w:t>Ad.</w:t>
      </w:r>
      <w:proofErr w:type="gramEnd"/>
      <w:r w:rsidRPr="00814882">
        <w:rPr>
          <w:rFonts w:ascii="Cambria" w:hAnsi="Cambria"/>
          <w:lang w:val="en-GB"/>
        </w:rPr>
        <w:t xml:space="preserve"> : 2008) which has resulted in the structure and findings of this dissertation to having emerged from the discursive and </w:t>
      </w:r>
      <w:proofErr w:type="spellStart"/>
      <w:r w:rsidRPr="00814882">
        <w:rPr>
          <w:rFonts w:ascii="Cambria" w:hAnsi="Cambria"/>
          <w:lang w:val="en-GB"/>
        </w:rPr>
        <w:t>behavioral</w:t>
      </w:r>
      <w:proofErr w:type="spellEnd"/>
      <w:r w:rsidRPr="00814882">
        <w:rPr>
          <w:rFonts w:ascii="Cambria" w:hAnsi="Cambria"/>
          <w:lang w:val="en-GB"/>
        </w:rPr>
        <w:t xml:space="preserve"> patterns observed during the fieldwork. </w:t>
      </w: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0"/>
        <w:jc w:val="both"/>
        <w:rPr>
          <w:rFonts w:ascii="Cambria" w:hAnsi="Cambria"/>
          <w:lang w:val="en-GB"/>
        </w:rPr>
      </w:pPr>
    </w:p>
    <w:p w:rsidR="001114ED" w:rsidRPr="00814882" w:rsidRDefault="001114ED" w:rsidP="001114ED">
      <w:pPr>
        <w:spacing w:before="120" w:beforeAutospacing="0" w:after="120" w:afterAutospacing="0"/>
        <w:ind w:left="720" w:hanging="363"/>
        <w:jc w:val="both"/>
        <w:rPr>
          <w:rFonts w:ascii="Cambria" w:hAnsi="Cambria"/>
          <w:b/>
          <w:color w:val="31849B"/>
          <w:lang w:val="en-GB"/>
        </w:rPr>
      </w:pPr>
      <w:r w:rsidRPr="00814882">
        <w:rPr>
          <w:rFonts w:ascii="Cambria" w:hAnsi="Cambria"/>
          <w:b/>
          <w:color w:val="31849B"/>
          <w:lang w:val="en-GB"/>
        </w:rPr>
        <w:lastRenderedPageBreak/>
        <w:t>II. THE LEARNERS</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lang w:val="en-GB"/>
        </w:rPr>
        <w:t xml:space="preserve">This chapter reports the findings of the research on the impact the Aids </w:t>
      </w:r>
      <w:proofErr w:type="spellStart"/>
      <w:r w:rsidRPr="00814882">
        <w:rPr>
          <w:rFonts w:ascii="Cambria" w:hAnsi="Cambria"/>
          <w:lang w:val="en-GB"/>
        </w:rPr>
        <w:t>toto</w:t>
      </w:r>
      <w:proofErr w:type="spellEnd"/>
      <w:r w:rsidRPr="00814882">
        <w:rPr>
          <w:rFonts w:ascii="Cambria" w:hAnsi="Cambria"/>
          <w:lang w:val="en-GB"/>
        </w:rPr>
        <w:t xml:space="preserve"> club has had on the learners; in doing so we will assess if </w:t>
      </w:r>
      <w:proofErr w:type="spellStart"/>
      <w:r w:rsidRPr="00814882">
        <w:rPr>
          <w:rFonts w:ascii="Cambria" w:hAnsi="Cambria"/>
          <w:lang w:val="en-GB"/>
        </w:rPr>
        <w:t>TfaC’s</w:t>
      </w:r>
      <w:proofErr w:type="spellEnd"/>
      <w:r w:rsidRPr="00814882">
        <w:rPr>
          <w:rFonts w:ascii="Cambria" w:hAnsi="Cambria"/>
          <w:lang w:val="en-GB"/>
        </w:rPr>
        <w:t xml:space="preserve"> objective, on the one hand, to improve the learners KASB (Knowledge, attitude, skills and behaviours) towards HIV, saying no to unwanted sex, reporting abuse, and discrimination; and on the other, to develop the specific life skills of communication, team work and self-management have been achieved. </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lang w:val="en-GB"/>
        </w:rPr>
        <w:t xml:space="preserve">In this chapter both the homogeneity of all the learners KASB and the heterogeneity between the different groups will be object of analysis. By revealing patterns in the learner’s KASB as a whole as well as recognising the intra group heterogeneity we will establish the general impact of the program on the learners as a whole and localise areas of the learners KASB which have varied between groups. This will enable us to establish, in the following chapter, a causal relation between specific aspects of the way in which the different clubs are run and specific outcomes. </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lang w:val="en-GB"/>
        </w:rPr>
        <w:t xml:space="preserve">To close this chapter we will look at whether </w:t>
      </w:r>
      <w:proofErr w:type="spellStart"/>
      <w:r w:rsidRPr="00814882">
        <w:rPr>
          <w:rFonts w:ascii="Cambria" w:hAnsi="Cambria"/>
          <w:lang w:val="en-GB"/>
        </w:rPr>
        <w:t>TfaC´s</w:t>
      </w:r>
      <w:proofErr w:type="spellEnd"/>
      <w:r w:rsidRPr="00814882">
        <w:rPr>
          <w:rFonts w:ascii="Cambria" w:hAnsi="Cambria"/>
          <w:lang w:val="en-GB"/>
        </w:rPr>
        <w:t xml:space="preserve"> overarching aim of empowering the learners has been achieved. Making use of the different dimension of power, we will be assessing if the learners have expanded their </w:t>
      </w:r>
      <w:r w:rsidRPr="00814882">
        <w:rPr>
          <w:rFonts w:ascii="Cambria" w:hAnsi="Cambria"/>
          <w:i/>
          <w:lang w:val="en-GB"/>
        </w:rPr>
        <w:t xml:space="preserve">ability to make choices </w:t>
      </w:r>
      <w:r w:rsidRPr="00814882">
        <w:rPr>
          <w:rFonts w:ascii="Cambria" w:hAnsi="Cambria"/>
          <w:lang w:val="en-GB"/>
        </w:rPr>
        <w:t xml:space="preserve">by determining whether they have developed their power with and within. </w:t>
      </w:r>
    </w:p>
    <w:p w:rsidR="001114ED" w:rsidRPr="00814882" w:rsidRDefault="001114ED" w:rsidP="001114ED">
      <w:pPr>
        <w:spacing w:before="120" w:beforeAutospacing="0" w:after="120" w:afterAutospacing="0"/>
        <w:jc w:val="both"/>
        <w:rPr>
          <w:rFonts w:ascii="Cambria" w:hAnsi="Cambria"/>
          <w:b/>
          <w:color w:val="31849B"/>
          <w:lang w:val="en-GB"/>
        </w:rPr>
      </w:pPr>
      <w:proofErr w:type="spellStart"/>
      <w:r w:rsidRPr="00814882">
        <w:rPr>
          <w:rFonts w:ascii="Cambria" w:hAnsi="Cambria"/>
          <w:b/>
          <w:color w:val="31849B"/>
          <w:lang w:val="en-GB"/>
        </w:rPr>
        <w:t>II.a</w:t>
      </w:r>
      <w:proofErr w:type="spellEnd"/>
      <w:r w:rsidRPr="00814882">
        <w:rPr>
          <w:rFonts w:ascii="Cambria" w:hAnsi="Cambria"/>
          <w:b/>
          <w:color w:val="31849B"/>
          <w:lang w:val="en-GB"/>
        </w:rPr>
        <w:t>. DISCOURSES</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lang w:val="en-GB"/>
        </w:rPr>
        <w:t xml:space="preserve">The </w:t>
      </w:r>
      <w:proofErr w:type="spellStart"/>
      <w:r w:rsidRPr="00814882">
        <w:rPr>
          <w:rFonts w:ascii="Cambria" w:hAnsi="Cambria"/>
          <w:lang w:val="en-GB"/>
        </w:rPr>
        <w:t>TfaC</w:t>
      </w:r>
      <w:proofErr w:type="spellEnd"/>
      <w:r w:rsidRPr="00814882">
        <w:rPr>
          <w:rFonts w:ascii="Cambria" w:hAnsi="Cambria"/>
          <w:lang w:val="en-GB"/>
        </w:rPr>
        <w:t xml:space="preserve"> </w:t>
      </w:r>
      <w:r w:rsidRPr="00814882">
        <w:rPr>
          <w:rFonts w:ascii="Cambria" w:hAnsi="Cambria"/>
          <w:i/>
          <w:lang w:val="en-GB"/>
        </w:rPr>
        <w:t xml:space="preserve">Primary school HIV and Aid prevention manual, </w:t>
      </w:r>
      <w:r w:rsidRPr="00814882">
        <w:rPr>
          <w:rFonts w:ascii="Cambria" w:hAnsi="Cambria"/>
          <w:lang w:val="en-GB"/>
        </w:rPr>
        <w:t xml:space="preserve">states that one the objectives of the Aids </w:t>
      </w:r>
      <w:proofErr w:type="spellStart"/>
      <w:r w:rsidRPr="00814882">
        <w:rPr>
          <w:rFonts w:ascii="Cambria" w:hAnsi="Cambria"/>
          <w:lang w:val="en-GB"/>
        </w:rPr>
        <w:t>toto</w:t>
      </w:r>
      <w:proofErr w:type="spellEnd"/>
      <w:r w:rsidRPr="00814882">
        <w:rPr>
          <w:rFonts w:ascii="Cambria" w:hAnsi="Cambria"/>
          <w:lang w:val="en-GB"/>
        </w:rPr>
        <w:t xml:space="preserve"> club is to provide comprehensive knowledge and to develop their proactive attitude toward towards central topic of the </w:t>
      </w:r>
      <w:proofErr w:type="spellStart"/>
      <w:r w:rsidRPr="00814882">
        <w:rPr>
          <w:rFonts w:ascii="Cambria" w:hAnsi="Cambria"/>
          <w:lang w:val="en-GB"/>
        </w:rPr>
        <w:t>TfaC</w:t>
      </w:r>
      <w:proofErr w:type="spellEnd"/>
      <w:r w:rsidRPr="00814882">
        <w:rPr>
          <w:rFonts w:ascii="Cambria" w:hAnsi="Cambria"/>
          <w:lang w:val="en-GB"/>
        </w:rPr>
        <w:t xml:space="preserve"> agenda (</w:t>
      </w:r>
      <w:proofErr w:type="spellStart"/>
      <w:r w:rsidRPr="00814882">
        <w:rPr>
          <w:rFonts w:ascii="Cambria" w:hAnsi="Cambria"/>
          <w:lang w:val="en-GB"/>
        </w:rPr>
        <w:t>TfaC</w:t>
      </w:r>
      <w:proofErr w:type="spellEnd"/>
      <w:r w:rsidRPr="00814882">
        <w:rPr>
          <w:rFonts w:ascii="Cambria" w:hAnsi="Cambria"/>
          <w:lang w:val="en-GB"/>
        </w:rPr>
        <w:t xml:space="preserve">: 2013). By looking into what the learners have said, this section aims to analyse the learners discourse and give light to the knowledge and attitudes that the learners have towards the topics of discrimination, saying no to unwanted sex, reporting abuse and positively living with HIV. </w:t>
      </w:r>
    </w:p>
    <w:p w:rsidR="001114ED" w:rsidRPr="00814882" w:rsidRDefault="001114ED" w:rsidP="001114ED">
      <w:pPr>
        <w:spacing w:before="120" w:beforeAutospacing="0" w:after="120" w:afterAutospacing="0"/>
        <w:ind w:left="720" w:hanging="363"/>
        <w:jc w:val="both"/>
        <w:rPr>
          <w:rFonts w:ascii="Cambria" w:hAnsi="Cambria"/>
          <w:b/>
          <w:lang w:val="en-GB"/>
        </w:rPr>
      </w:pPr>
      <w:r w:rsidRPr="00814882">
        <w:rPr>
          <w:rFonts w:ascii="Cambria" w:hAnsi="Cambria"/>
          <w:b/>
          <w:lang w:val="en-GB"/>
        </w:rPr>
        <w:t>DISCRIMINATION, UNPROTECTED SEX AND POSITIVELY LIVING WITH HIV</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lang w:val="en-GB"/>
        </w:rPr>
        <w:t xml:space="preserve">In the GDs learners were asked to list actions that they would undertake if faced with three imaginary scenarios. In this section we focus on scenario number one and two. Scenario number one presents the learners with a situation in which an HIV positive girl is being discriminated by other learners at school; scenario number two presents them with a situation in which a girl friend of theirs is having unprotected sex with a boy. These scenarios and the open ended format they were presented to the learners </w:t>
      </w:r>
      <w:r w:rsidRPr="00814882">
        <w:rPr>
          <w:rFonts w:ascii="Cambria" w:hAnsi="Cambria"/>
          <w:lang w:val="en-GB"/>
        </w:rPr>
        <w:lastRenderedPageBreak/>
        <w:t xml:space="preserve">in, aimed to assess the knowledge they have on the topics, their attitude towards discrimination and sexual risk behaviours and the tools or resources they would employ in those situations. </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lang w:val="en-GB"/>
        </w:rPr>
        <w:t>FINDINGS</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b/>
          <w:lang w:val="en-GB"/>
        </w:rPr>
        <w:t>Learners in all groups disagree unanimously with discrimination and unprotected sex;</w:t>
      </w:r>
      <w:r w:rsidRPr="00814882">
        <w:rPr>
          <w:rFonts w:ascii="Cambria" w:hAnsi="Cambria"/>
          <w:lang w:val="en-GB"/>
        </w:rPr>
        <w:t xml:space="preserve"> it is evident that they draw this view from a </w:t>
      </w:r>
      <w:r w:rsidRPr="00814882">
        <w:rPr>
          <w:rFonts w:ascii="Cambria" w:hAnsi="Cambria"/>
          <w:i/>
          <w:lang w:val="en-GB"/>
        </w:rPr>
        <w:t>reflection on the consequences</w:t>
      </w:r>
      <w:r w:rsidRPr="00814882">
        <w:rPr>
          <w:rFonts w:ascii="Cambria" w:hAnsi="Cambria"/>
          <w:lang w:val="en-GB"/>
        </w:rPr>
        <w:t xml:space="preserve"> unprotected sex and discriminatory behaviours can have on a person’s future. In the case of unprotected sex the learners were particularly aware of teenage pregnancy and the dangers it poses both for the physical wellbeing and her future; whereas for the HIV positive girl their central concern was her physical and mental wellbeing. The learners in all groups have proven that they have reflected on the topics of discrimination and the risks of unprotected sex, and that they understand that specific behaviour can have long term consequences in people’s lives. </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b/>
          <w:lang w:val="en-GB"/>
        </w:rPr>
        <w:t xml:space="preserve">Learners understand </w:t>
      </w:r>
      <w:r w:rsidRPr="00814882">
        <w:rPr>
          <w:rFonts w:ascii="Cambria" w:hAnsi="Cambria"/>
          <w:b/>
          <w:i/>
          <w:lang w:val="en-GB"/>
        </w:rPr>
        <w:t>discrimination as a behaviour</w:t>
      </w:r>
      <w:r w:rsidRPr="00814882">
        <w:rPr>
          <w:rFonts w:ascii="Cambria" w:hAnsi="Cambria"/>
          <w:b/>
          <w:lang w:val="en-GB"/>
        </w:rPr>
        <w:t xml:space="preserve"> which is evident in everyday activities and would </w:t>
      </w:r>
      <w:r w:rsidRPr="00814882">
        <w:rPr>
          <w:rFonts w:ascii="Cambria" w:hAnsi="Cambria"/>
          <w:b/>
          <w:i/>
          <w:lang w:val="en-GB"/>
        </w:rPr>
        <w:t>change their behaviour to</w:t>
      </w:r>
      <w:r w:rsidRPr="00814882">
        <w:rPr>
          <w:rFonts w:ascii="Cambria" w:hAnsi="Cambria"/>
          <w:b/>
          <w:lang w:val="en-GB"/>
        </w:rPr>
        <w:t xml:space="preserve"> </w:t>
      </w:r>
      <w:r w:rsidRPr="00814882">
        <w:rPr>
          <w:rFonts w:ascii="Cambria" w:hAnsi="Cambria"/>
          <w:b/>
          <w:i/>
          <w:lang w:val="en-GB"/>
        </w:rPr>
        <w:t>help</w:t>
      </w:r>
      <w:r w:rsidRPr="00814882">
        <w:rPr>
          <w:rFonts w:ascii="Cambria" w:hAnsi="Cambria"/>
          <w:b/>
          <w:lang w:val="en-GB"/>
        </w:rPr>
        <w:t xml:space="preserve"> a person who that is being discriminated. </w:t>
      </w:r>
      <w:r w:rsidRPr="00814882">
        <w:rPr>
          <w:rFonts w:ascii="Cambria" w:hAnsi="Cambria"/>
          <w:lang w:val="en-GB"/>
        </w:rPr>
        <w:t xml:space="preserve">In all the GDs the learners presented a list of activities which they would personally undertake in everyday life; the most recurrent action is playing, but others such as `sharing food`, `drawing her water` or `walking to school with her in the morning`  have also been mentioned. The learners in all groups have reflected on how discrimination is manifested and present a proactive behaviour towards assisting a person who is being discriminated. </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b/>
          <w:lang w:val="en-GB"/>
        </w:rPr>
        <w:t>Learners would</w:t>
      </w:r>
      <w:r w:rsidRPr="00814882">
        <w:rPr>
          <w:rFonts w:ascii="Cambria" w:hAnsi="Cambria"/>
          <w:b/>
          <w:i/>
          <w:lang w:val="en-GB"/>
        </w:rPr>
        <w:t xml:space="preserve"> take it upon themselves to change other peoples´ behaviours</w:t>
      </w:r>
      <w:r w:rsidRPr="00814882">
        <w:rPr>
          <w:rFonts w:ascii="Cambria" w:hAnsi="Cambria"/>
          <w:b/>
          <w:lang w:val="en-GB"/>
        </w:rPr>
        <w:t>.</w:t>
      </w:r>
      <w:r w:rsidRPr="00814882">
        <w:rPr>
          <w:rFonts w:ascii="Cambria" w:hAnsi="Cambria"/>
          <w:lang w:val="en-GB"/>
        </w:rPr>
        <w:t xml:space="preserve"> When presented with scenario one, in eight of the thirteen GDs the learners said they would approach those who were discriminating and explain to them the lack of risk of infection of `playing`, `eating` or `chatting` with the girl; in scenario two they unanimously said they would, talk to the girl, alert her of the dangers of unprotected sex and advise her on a more positive behaviour. All learners show a </w:t>
      </w:r>
      <w:r w:rsidRPr="00814882">
        <w:rPr>
          <w:rFonts w:ascii="Cambria" w:hAnsi="Cambria"/>
          <w:i/>
          <w:lang w:val="en-GB"/>
        </w:rPr>
        <w:t>proactive approach</w:t>
      </w:r>
      <w:r w:rsidRPr="00814882">
        <w:rPr>
          <w:rFonts w:ascii="Cambria" w:hAnsi="Cambria"/>
          <w:lang w:val="en-GB"/>
        </w:rPr>
        <w:t xml:space="preserve"> towards changing people’s behaviour by sharing their knowledge with them.</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b/>
          <w:lang w:val="en-GB"/>
        </w:rPr>
        <w:t xml:space="preserve">Learners consider that </w:t>
      </w:r>
      <w:r w:rsidRPr="00814882">
        <w:rPr>
          <w:rFonts w:ascii="Cambria" w:hAnsi="Cambria"/>
          <w:b/>
          <w:i/>
          <w:lang w:val="en-GB"/>
        </w:rPr>
        <w:t>living positively with HIV combines a physical, mental</w:t>
      </w:r>
      <w:r w:rsidRPr="00814882">
        <w:rPr>
          <w:rFonts w:ascii="Cambria" w:hAnsi="Cambria"/>
          <w:b/>
          <w:lang w:val="en-GB"/>
        </w:rPr>
        <w:t xml:space="preserve"> </w:t>
      </w:r>
      <w:r w:rsidRPr="00814882">
        <w:rPr>
          <w:rFonts w:ascii="Cambria" w:hAnsi="Cambria"/>
          <w:b/>
          <w:i/>
          <w:lang w:val="en-GB"/>
        </w:rPr>
        <w:t>and social component</w:t>
      </w:r>
      <w:r w:rsidRPr="00814882">
        <w:rPr>
          <w:rFonts w:ascii="Cambria" w:hAnsi="Cambria"/>
          <w:b/>
          <w:lang w:val="en-GB"/>
        </w:rPr>
        <w:t>.</w:t>
      </w:r>
      <w:r w:rsidRPr="00814882">
        <w:rPr>
          <w:rFonts w:ascii="Cambria" w:hAnsi="Cambria"/>
          <w:lang w:val="en-GB"/>
        </w:rPr>
        <w:t xml:space="preserve"> In all the GDs the learners introduced the idea that a person with HIV can `enjoy a long life` as long as they take care of themselves and are not discriminated against. Learners present a holistic view how to positively live with HIV, they visualise how discrimination can affect the girls mental wellbeing and how this </w:t>
      </w:r>
      <w:r w:rsidRPr="00814882">
        <w:rPr>
          <w:rFonts w:ascii="Cambria" w:hAnsi="Cambria"/>
          <w:lang w:val="en-GB"/>
        </w:rPr>
        <w:lastRenderedPageBreak/>
        <w:t xml:space="preserve">can result in her physical deterioration. Learners in all groups present a </w:t>
      </w:r>
      <w:r w:rsidRPr="00814882">
        <w:rPr>
          <w:rFonts w:ascii="Cambria" w:hAnsi="Cambria"/>
          <w:b/>
          <w:lang w:val="en-GB"/>
        </w:rPr>
        <w:t>comprehensive understanding</w:t>
      </w:r>
      <w:r w:rsidRPr="00814882">
        <w:rPr>
          <w:rFonts w:ascii="Cambria" w:hAnsi="Cambria"/>
          <w:lang w:val="en-GB"/>
        </w:rPr>
        <w:t xml:space="preserve"> of how to positively live with HIV.</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lang w:val="en-GB"/>
        </w:rPr>
        <w:t>Conclusion</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lang w:val="en-GB"/>
        </w:rPr>
        <w:t>The learners have reflected and acquired knowledge on the topics; they have integrated that knowledge in a narrative which recognises that decisions made regarding sexual practices can have long term consequences, and seem confident that they would not practice risky sexual behaviours as well as encourage others close to them not to do so either. The learners present good knowledge and a positive and proactive attitude.</w:t>
      </w:r>
    </w:p>
    <w:p w:rsidR="001114ED" w:rsidRPr="00814882" w:rsidRDefault="001114ED" w:rsidP="001114ED">
      <w:pPr>
        <w:spacing w:before="120" w:beforeAutospacing="0" w:after="120" w:afterAutospacing="0"/>
        <w:jc w:val="both"/>
        <w:rPr>
          <w:rFonts w:ascii="Cambria" w:hAnsi="Cambria"/>
          <w:b/>
          <w:lang w:val="en-GB"/>
        </w:rPr>
      </w:pPr>
      <w:r w:rsidRPr="00814882">
        <w:rPr>
          <w:rFonts w:ascii="Cambria" w:hAnsi="Cambria"/>
          <w:b/>
          <w:lang w:val="en-GB"/>
        </w:rPr>
        <w:t>SAYING NO TO UNWANTED SEX</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lang w:val="en-GB"/>
        </w:rPr>
        <w:t>During the GD and the IL, an imaginary scenario was put forward where a teacher offered a student good grades in exchange for sex; in addition four of the fourteen workshops observed during the field work were on the topic `saying no to sex`.</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lang w:val="en-GB"/>
        </w:rPr>
        <w:t xml:space="preserve">In this section we will be looking at both the discursive elements of the learners regarding saying no to unwanted sex and the skills they demonstrated during the workshops, more specifically during the role plays. </w:t>
      </w:r>
      <w:r w:rsidRPr="00814882">
        <w:rPr>
          <w:rStyle w:val="FootnoteReference"/>
          <w:rFonts w:ascii="Cambria" w:hAnsi="Cambria"/>
          <w:lang w:val="en-GB"/>
        </w:rPr>
        <w:footnoteReference w:id="5"/>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lang w:val="en-GB"/>
        </w:rPr>
        <w:t>FINDINGS</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b/>
          <w:lang w:val="en-GB"/>
        </w:rPr>
        <w:t xml:space="preserve">The learners would </w:t>
      </w:r>
      <w:r w:rsidRPr="00814882">
        <w:rPr>
          <w:rFonts w:ascii="Cambria" w:hAnsi="Cambria"/>
          <w:b/>
          <w:i/>
          <w:lang w:val="en-GB"/>
        </w:rPr>
        <w:t>unanimously refuse</w:t>
      </w:r>
      <w:r w:rsidRPr="00814882">
        <w:rPr>
          <w:rFonts w:ascii="Cambria" w:hAnsi="Cambria"/>
          <w:b/>
          <w:lang w:val="en-GB"/>
        </w:rPr>
        <w:t xml:space="preserve"> to exchange good grades for sex</w:t>
      </w:r>
      <w:r w:rsidRPr="00814882">
        <w:rPr>
          <w:rFonts w:ascii="Cambria" w:hAnsi="Cambria"/>
          <w:lang w:val="en-GB"/>
        </w:rPr>
        <w:t xml:space="preserve">. In all the GDs and ILs the main discourse tool learners use to reject sex, is knowledge of the risk involved as a results engaging in this action, namely: getting pregnant or contracting STDs, as well as how these could result in school drop outs. The learners present a good understanding of how having sex can affect their future however they fail to include in their argumentation the specific rights that they, as children, hold. </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b/>
          <w:lang w:val="en-GB"/>
        </w:rPr>
        <w:t>The learners don’t mention how they would say no.</w:t>
      </w:r>
      <w:r w:rsidRPr="00814882">
        <w:rPr>
          <w:rFonts w:ascii="Cambria" w:hAnsi="Cambria"/>
          <w:lang w:val="en-GB"/>
        </w:rPr>
        <w:t xml:space="preserve"> Only in one GD did a learner mention that she would `run away` if being offered grades for sex; other than that there was no mention of the skills they would use in that specific scenario. Learners present a lack of reflection on the skills which would assist them to successfully reject sexual advances. </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b/>
          <w:lang w:val="en-GB"/>
        </w:rPr>
        <w:lastRenderedPageBreak/>
        <w:t xml:space="preserve">The learner </w:t>
      </w:r>
      <w:r w:rsidRPr="00814882">
        <w:rPr>
          <w:rFonts w:ascii="Cambria" w:hAnsi="Cambria"/>
          <w:b/>
          <w:i/>
          <w:lang w:val="en-GB"/>
        </w:rPr>
        <w:t>use of VBS during the role plays varies significantly</w:t>
      </w:r>
      <w:r w:rsidRPr="00814882">
        <w:rPr>
          <w:rFonts w:ascii="Cambria" w:hAnsi="Cambria"/>
          <w:b/>
          <w:lang w:val="en-GB"/>
        </w:rPr>
        <w:t xml:space="preserve"> from one group to the next.</w:t>
      </w:r>
      <w:r w:rsidRPr="00814882">
        <w:rPr>
          <w:rFonts w:ascii="Cambria" w:hAnsi="Cambria"/>
          <w:lang w:val="en-GB"/>
        </w:rPr>
        <w:t xml:space="preserve"> Out of the four role plays observed, in two the learners made very good use of VBS, in another they made limited use of VBS, and in the fourth they made good use of voice, but limited use of body and space. It was observed that the repertoire of communication skills that the learners displayed coincided with those used by the facilitator’s instructing them. The learners reproduce in the role play the use that the facilitator does of VBS during the workshop. </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b/>
          <w:lang w:val="en-GB"/>
        </w:rPr>
        <w:t xml:space="preserve">The </w:t>
      </w:r>
      <w:r w:rsidRPr="00814882">
        <w:rPr>
          <w:rFonts w:ascii="Cambria" w:hAnsi="Cambria"/>
          <w:b/>
          <w:i/>
          <w:lang w:val="en-GB"/>
        </w:rPr>
        <w:t>role play resulted in different outcomes</w:t>
      </w:r>
      <w:r w:rsidRPr="00814882">
        <w:rPr>
          <w:rFonts w:ascii="Cambria" w:hAnsi="Cambria"/>
          <w:b/>
          <w:lang w:val="en-GB"/>
        </w:rPr>
        <w:t xml:space="preserve"> depending on the learners use of VBS</w:t>
      </w:r>
      <w:r w:rsidRPr="00814882">
        <w:rPr>
          <w:rFonts w:ascii="Cambria" w:hAnsi="Cambria"/>
          <w:lang w:val="en-GB"/>
        </w:rPr>
        <w:t xml:space="preserve">. Role plays in which VBS was positively used the learner rejecting the sexual abuse would look at the other learner in the eyes, talk loudly, hold their head high, interrupt, say what they had to say and leave. In these role plays the outcome was that the `abuser` was left standing alone in the centre of the circle. Role plays in which the VBS wasn’t positively used to communicate, the learners would stand timidly with their arms hanging, they would engage in a conversation and the role play would end when either the learners stopped talking or the facilitator would determine that the exercise was over. During the role plays the argumentative tools employed by the learners is common to all the learners however the outcomes vary. The outcome of a role play depends on the communication skills that the learners employ more that the knowledge that they hold. </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lang w:val="en-GB"/>
        </w:rPr>
        <w:t>Conclusions</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lang w:val="en-GB"/>
        </w:rPr>
        <w:t xml:space="preserve">The learners draw from their knowledge on the dangers of unprotected sex and teenage pregnancy, to justify their rejection to sex with a teacher. They fail to mention their right as a child to not be abused and to reflect on the skills that could assist them; however in some role plays the learners have proven that they have the skills to reject having sex. The variation in these skills gives light to a transfer of the communication skills from the facilitator to the learner that bypasses the learners discourse. </w:t>
      </w:r>
    </w:p>
    <w:p w:rsidR="001114ED" w:rsidRPr="00814882" w:rsidRDefault="001114ED" w:rsidP="001114ED">
      <w:pPr>
        <w:spacing w:before="120" w:beforeAutospacing="0" w:after="120" w:afterAutospacing="0"/>
        <w:jc w:val="both"/>
        <w:rPr>
          <w:rFonts w:ascii="Cambria" w:hAnsi="Cambria"/>
          <w:b/>
          <w:lang w:val="en-GB"/>
        </w:rPr>
      </w:pPr>
      <w:r w:rsidRPr="00814882">
        <w:rPr>
          <w:rFonts w:ascii="Cambria" w:hAnsi="Cambria"/>
          <w:b/>
          <w:lang w:val="en-GB"/>
        </w:rPr>
        <w:t xml:space="preserve">REPORTING ABUSE </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lang w:val="en-GB"/>
        </w:rPr>
        <w:t>During the workshops and the IL, questions were introduced around the topic of reporting abuse. The questions ranged from open ones such as `What would you do if you found out a friend of yours was suffering abuse at school or at home?` to more direct question such as `If you found out a teacher asked a learner to exchange good grades for sex, would you report it?`. In this section we will be looking at the knowledge and attitude that the learners show towards reporting abuse.</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lang w:val="en-GB"/>
        </w:rPr>
        <w:lastRenderedPageBreak/>
        <w:t>FINDINGS</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b/>
          <w:lang w:val="en-GB"/>
        </w:rPr>
        <w:t>Reporting abuse is as a primary response amongst learners.</w:t>
      </w:r>
      <w:r w:rsidRPr="00814882">
        <w:rPr>
          <w:rFonts w:ascii="Cambria" w:hAnsi="Cambria"/>
          <w:lang w:val="en-GB"/>
        </w:rPr>
        <w:t xml:space="preserve"> To all the questions asked about reporting abuse, the learner's unanimous reply was that </w:t>
      </w:r>
      <w:r w:rsidRPr="00814882">
        <w:rPr>
          <w:rFonts w:ascii="Cambria" w:hAnsi="Cambria"/>
          <w:i/>
          <w:lang w:val="en-GB"/>
        </w:rPr>
        <w:t>they would report</w:t>
      </w:r>
      <w:r w:rsidRPr="00814882">
        <w:rPr>
          <w:rFonts w:ascii="Cambria" w:hAnsi="Cambria"/>
          <w:lang w:val="en-GB"/>
        </w:rPr>
        <w:t xml:space="preserve"> the issue to someone. No difference has been observed between the more open question of `what would you do` to the direct question of `would you report`; this suggests that reporting is not only something that the learners would feel confident in doing, but it is the primary action that comes into their mind if they heard that someone was suffering abuse. The findings suggest that the learners have </w:t>
      </w:r>
      <w:r w:rsidRPr="00814882">
        <w:rPr>
          <w:rFonts w:ascii="Cambria" w:hAnsi="Cambria"/>
          <w:i/>
          <w:lang w:val="en-GB"/>
        </w:rPr>
        <w:t>internalised the idea that abuse should be reported</w:t>
      </w:r>
      <w:r w:rsidRPr="00814882">
        <w:rPr>
          <w:rFonts w:ascii="Cambria" w:hAnsi="Cambria"/>
          <w:lang w:val="en-GB"/>
        </w:rPr>
        <w:t>.</w:t>
      </w:r>
    </w:p>
    <w:p w:rsidR="001114ED" w:rsidRPr="00814882" w:rsidRDefault="001114ED" w:rsidP="001114ED">
      <w:pPr>
        <w:spacing w:before="120" w:beforeAutospacing="0" w:after="120" w:afterAutospacing="0"/>
        <w:jc w:val="both"/>
        <w:rPr>
          <w:rFonts w:ascii="Cambria" w:hAnsi="Cambria"/>
          <w:lang w:val="en-GB"/>
        </w:rPr>
      </w:pPr>
      <w:r w:rsidRPr="00814882">
        <w:rPr>
          <w:rFonts w:ascii="Cambria" w:hAnsi="Cambria"/>
          <w:b/>
          <w:lang w:val="en-GB"/>
        </w:rPr>
        <w:t xml:space="preserve">The learner would turn both to </w:t>
      </w:r>
      <w:r w:rsidRPr="00814882">
        <w:rPr>
          <w:rFonts w:ascii="Cambria" w:hAnsi="Cambria"/>
          <w:b/>
          <w:i/>
          <w:lang w:val="en-GB"/>
        </w:rPr>
        <w:t>authoritative figures and people close</w:t>
      </w:r>
      <w:r w:rsidRPr="00814882">
        <w:rPr>
          <w:rFonts w:ascii="Cambria" w:hAnsi="Cambria"/>
          <w:b/>
          <w:lang w:val="en-GB"/>
        </w:rPr>
        <w:t xml:space="preserve"> to them to report abuse.</w:t>
      </w:r>
      <w:r w:rsidRPr="00814882">
        <w:rPr>
          <w:rFonts w:ascii="Cambria" w:hAnsi="Cambria"/>
          <w:lang w:val="en-GB"/>
        </w:rPr>
        <w:t xml:space="preserve">  In every GD the learners came up with around six different people to whom they could report abuse; of that number two thirds were authoritative figures such as the police of the chief of the village, and a third were adults to whom they are close to such as the parents or uncles. The learners present knowledge on a </w:t>
      </w:r>
      <w:r w:rsidRPr="00814882">
        <w:rPr>
          <w:rFonts w:ascii="Cambria" w:hAnsi="Cambria"/>
          <w:i/>
          <w:lang w:val="en-GB"/>
        </w:rPr>
        <w:t>varied repertoire of people</w:t>
      </w:r>
      <w:r w:rsidRPr="00814882">
        <w:rPr>
          <w:rFonts w:ascii="Cambria" w:hAnsi="Cambria"/>
          <w:lang w:val="en-GB"/>
        </w:rPr>
        <w:t xml:space="preserve"> they could resort in case of abuse.  </w:t>
      </w:r>
    </w:p>
    <w:p w:rsidR="001114ED" w:rsidRDefault="001114ED" w:rsidP="001114ED">
      <w:pPr>
        <w:spacing w:before="120" w:beforeAutospacing="0" w:after="120" w:afterAutospacing="0"/>
        <w:jc w:val="both"/>
        <w:rPr>
          <w:rFonts w:ascii="Cambria" w:hAnsi="Cambria"/>
          <w:lang w:val="en-GB"/>
        </w:rPr>
      </w:pPr>
      <w:r w:rsidRPr="00814882">
        <w:rPr>
          <w:rFonts w:ascii="Cambria" w:hAnsi="Cambria"/>
          <w:b/>
          <w:lang w:val="en-GB"/>
        </w:rPr>
        <w:t>Who the learners would turn to report the abuse depends on where the abuse has taken place</w:t>
      </w:r>
      <w:r w:rsidRPr="00814882">
        <w:rPr>
          <w:rFonts w:ascii="Cambria" w:hAnsi="Cambria"/>
          <w:lang w:val="en-GB"/>
        </w:rPr>
        <w:t xml:space="preserve">; if at home the </w:t>
      </w:r>
      <w:r w:rsidRPr="00814882">
        <w:rPr>
          <w:rFonts w:ascii="Cambria" w:hAnsi="Cambria"/>
          <w:lang w:val="en-GB"/>
        </w:rPr>
        <w:tab/>
        <w:t>learners would inform firstly the police, then the village chief and then a teacher; if at school they would turn to the head teacher, followed by the village chief and police. The learners recognise the competence of different authoritative po</w:t>
      </w:r>
      <w:r>
        <w:rPr>
          <w:rFonts w:ascii="Cambria" w:hAnsi="Cambria"/>
          <w:lang w:val="en-GB"/>
        </w:rPr>
        <w:t>wers in different environments.</w:t>
      </w:r>
    </w:p>
    <w:p w:rsidR="001114ED" w:rsidRPr="00EF03DC" w:rsidRDefault="001114ED" w:rsidP="001114ED">
      <w:pPr>
        <w:spacing w:before="120" w:beforeAutospacing="0" w:after="120" w:afterAutospacing="0"/>
        <w:jc w:val="both"/>
        <w:rPr>
          <w:rFonts w:ascii="Cambria" w:hAnsi="Cambria"/>
          <w:lang w:val="en-GB"/>
        </w:rPr>
      </w:pPr>
      <w:r w:rsidRPr="00814882">
        <w:rPr>
          <w:rFonts w:ascii="Cambria" w:hAnsi="Cambria"/>
          <w:lang w:val="en-GB"/>
        </w:rPr>
        <w:t>Conclusion</w:t>
      </w:r>
    </w:p>
    <w:p w:rsidR="001114ED" w:rsidRPr="00095CCD" w:rsidRDefault="001114ED" w:rsidP="001114ED">
      <w:pPr>
        <w:spacing w:before="120" w:beforeAutospacing="0" w:after="120" w:afterAutospacing="0"/>
        <w:jc w:val="both"/>
        <w:rPr>
          <w:rFonts w:ascii="Cambria" w:hAnsi="Cambria"/>
          <w:lang w:val="en-GB"/>
        </w:rPr>
      </w:pPr>
      <w:r w:rsidRPr="00814882">
        <w:rPr>
          <w:rFonts w:ascii="Cambria" w:hAnsi="Cambria"/>
          <w:lang w:val="en-GB"/>
        </w:rPr>
        <w:t xml:space="preserve">Findings suggest that the learners have a clear understanding of the necessity to refer a case of abuse to someone who has the power to do something about it. They present a proactive attitude towards reporting and an understanding of the different people that could assist them if they encountered abuse. </w:t>
      </w:r>
    </w:p>
    <w:p w:rsidR="001114ED" w:rsidRPr="00734042" w:rsidRDefault="001114ED" w:rsidP="001114ED">
      <w:pPr>
        <w:spacing w:before="120"/>
        <w:jc w:val="both"/>
        <w:rPr>
          <w:rFonts w:ascii="Cambria" w:hAnsi="Cambria"/>
          <w:b/>
          <w:color w:val="31849B"/>
          <w:lang w:val="en-GB"/>
        </w:rPr>
      </w:pPr>
      <w:proofErr w:type="spellStart"/>
      <w:r w:rsidRPr="00734042">
        <w:rPr>
          <w:rFonts w:ascii="Cambria" w:hAnsi="Cambria"/>
          <w:b/>
          <w:color w:val="31849B"/>
          <w:lang w:val="en-GB"/>
        </w:rPr>
        <w:t>II.b</w:t>
      </w:r>
      <w:proofErr w:type="spellEnd"/>
      <w:r w:rsidRPr="00734042">
        <w:rPr>
          <w:rFonts w:ascii="Cambria" w:hAnsi="Cambria"/>
          <w:b/>
          <w:color w:val="31849B"/>
          <w:lang w:val="en-GB"/>
        </w:rPr>
        <w:t>. BEHAVIOUR</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 xml:space="preserve">The </w:t>
      </w:r>
      <w:proofErr w:type="spellStart"/>
      <w:r w:rsidRPr="00734042">
        <w:rPr>
          <w:rFonts w:ascii="Cambria" w:hAnsi="Cambria"/>
          <w:lang w:val="en-GB"/>
        </w:rPr>
        <w:t>TfaC</w:t>
      </w:r>
      <w:proofErr w:type="spellEnd"/>
      <w:r w:rsidRPr="00734042">
        <w:rPr>
          <w:rFonts w:ascii="Cambria" w:hAnsi="Cambria"/>
          <w:lang w:val="en-GB"/>
        </w:rPr>
        <w:t xml:space="preserve"> </w:t>
      </w:r>
      <w:r w:rsidRPr="00734042">
        <w:rPr>
          <w:rFonts w:ascii="Cambria" w:hAnsi="Cambria"/>
          <w:i/>
          <w:lang w:val="en-GB"/>
        </w:rPr>
        <w:t xml:space="preserve">Primary school HIV and Aid prevention manual, </w:t>
      </w:r>
      <w:r w:rsidRPr="00734042">
        <w:rPr>
          <w:rFonts w:ascii="Cambria" w:hAnsi="Cambria"/>
          <w:lang w:val="en-GB"/>
        </w:rPr>
        <w:t xml:space="preserve">states that one the objectives of the Aids </w:t>
      </w:r>
      <w:proofErr w:type="spellStart"/>
      <w:r w:rsidRPr="00734042">
        <w:rPr>
          <w:rFonts w:ascii="Cambria" w:hAnsi="Cambria"/>
          <w:lang w:val="en-GB"/>
        </w:rPr>
        <w:t>toto</w:t>
      </w:r>
      <w:proofErr w:type="spellEnd"/>
      <w:r w:rsidRPr="00734042">
        <w:rPr>
          <w:rFonts w:ascii="Cambria" w:hAnsi="Cambria"/>
          <w:lang w:val="en-GB"/>
        </w:rPr>
        <w:t xml:space="preserve"> club is for the learners to develop the life skills of communication and teamwork. </w:t>
      </w:r>
      <w:r w:rsidRPr="00734042">
        <w:rPr>
          <w:rFonts w:ascii="Cambria" w:hAnsi="Cambria"/>
          <w:b/>
          <w:lang w:val="en-GB"/>
        </w:rPr>
        <w:t>The aim of this section is firstly to assess, whether the program has achieved its goal of equipping the learners with those skills by looking at their self management, team work an</w:t>
      </w:r>
      <w:r>
        <w:rPr>
          <w:rFonts w:ascii="Cambria" w:hAnsi="Cambria"/>
          <w:b/>
          <w:lang w:val="en-GB"/>
        </w:rPr>
        <w:t>d use of voice, body and space;</w:t>
      </w:r>
      <w:r w:rsidRPr="00734042">
        <w:rPr>
          <w:rFonts w:ascii="Cambria" w:hAnsi="Cambria"/>
          <w:b/>
          <w:lang w:val="en-GB"/>
        </w:rPr>
        <w:t xml:space="preserve"> and secondly </w:t>
      </w:r>
      <w:r w:rsidRPr="00734042">
        <w:rPr>
          <w:rFonts w:ascii="Cambria" w:hAnsi="Cambria"/>
          <w:b/>
          <w:lang w:val="en-GB"/>
        </w:rPr>
        <w:lastRenderedPageBreak/>
        <w:t xml:space="preserve">determine whether those skills have been transferred by the learners to other areas of their life. </w:t>
      </w:r>
    </w:p>
    <w:p w:rsidR="001114ED" w:rsidRPr="00095CCD" w:rsidRDefault="001114ED" w:rsidP="001114ED">
      <w:pPr>
        <w:spacing w:before="120" w:beforeAutospacing="0" w:after="120" w:afterAutospacing="0"/>
        <w:jc w:val="both"/>
        <w:rPr>
          <w:rFonts w:ascii="Cambria" w:hAnsi="Cambria"/>
          <w:lang w:val="en-GB"/>
        </w:rPr>
      </w:pPr>
      <w:r w:rsidRPr="00734042">
        <w:rPr>
          <w:rFonts w:ascii="Cambria" w:hAnsi="Cambria"/>
          <w:lang w:val="en-GB"/>
        </w:rPr>
        <w:t>In this section we look at what the learners do; their behavioural patterns, the heterogeneity between the different groups and the transfer of specific from of behaviour from the workshops to the GDs, will all be in the scop</w:t>
      </w:r>
      <w:r>
        <w:rPr>
          <w:rFonts w:ascii="Cambria" w:hAnsi="Cambria"/>
          <w:lang w:val="en-GB"/>
        </w:rPr>
        <w:t xml:space="preserve">e of analysis of this section. </w:t>
      </w:r>
    </w:p>
    <w:p w:rsidR="001114ED" w:rsidRPr="00734042" w:rsidRDefault="001114ED" w:rsidP="001114ED">
      <w:pPr>
        <w:pStyle w:val="Caption"/>
        <w:keepNext/>
        <w:rPr>
          <w:rFonts w:ascii="Cambria" w:hAnsi="Cambria"/>
        </w:rPr>
      </w:pPr>
      <w:proofErr w:type="gramStart"/>
      <w:r w:rsidRPr="00734042">
        <w:rPr>
          <w:rFonts w:ascii="Cambria" w:hAnsi="Cambria"/>
        </w:rPr>
        <w:t>Table 1.</w:t>
      </w:r>
      <w:proofErr w:type="gramEnd"/>
      <w:r w:rsidRPr="00734042">
        <w:rPr>
          <w:rFonts w:ascii="Cambria" w:hAnsi="Cambria"/>
        </w:rPr>
        <w:t xml:space="preserve"> Behaviour in workshops and GD </w:t>
      </w:r>
    </w:p>
    <w:tbl>
      <w:tblPr>
        <w:tblpPr w:leftFromText="141" w:rightFromText="141" w:vertAnchor="text" w:horzAnchor="margin" w:tblpXSpec="center" w:tblpY="4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364"/>
        <w:gridCol w:w="1275"/>
        <w:gridCol w:w="709"/>
        <w:gridCol w:w="798"/>
        <w:gridCol w:w="236"/>
        <w:gridCol w:w="705"/>
        <w:gridCol w:w="745"/>
        <w:gridCol w:w="236"/>
        <w:gridCol w:w="7"/>
        <w:gridCol w:w="679"/>
        <w:gridCol w:w="543"/>
        <w:gridCol w:w="166"/>
        <w:gridCol w:w="284"/>
        <w:gridCol w:w="260"/>
        <w:gridCol w:w="449"/>
        <w:gridCol w:w="709"/>
        <w:gridCol w:w="850"/>
      </w:tblGrid>
      <w:tr w:rsidR="001114ED" w:rsidRPr="00734042" w:rsidTr="00FA662F">
        <w:trPr>
          <w:trHeight w:val="316"/>
        </w:trPr>
        <w:tc>
          <w:tcPr>
            <w:tcW w:w="449" w:type="dxa"/>
            <w:tcBorders>
              <w:top w:val="nil"/>
              <w:left w:val="nil"/>
              <w:bottom w:val="nil"/>
              <w:right w:val="nil"/>
            </w:tcBorders>
          </w:tcPr>
          <w:p w:rsidR="001114ED" w:rsidRPr="00734042" w:rsidRDefault="001114ED" w:rsidP="00FA662F">
            <w:pPr>
              <w:jc w:val="center"/>
              <w:rPr>
                <w:rFonts w:ascii="Cambria" w:hAnsi="Cambria"/>
                <w:sz w:val="18"/>
                <w:szCs w:val="18"/>
                <w:lang w:val="en-GB"/>
              </w:rPr>
            </w:pPr>
          </w:p>
        </w:tc>
        <w:tc>
          <w:tcPr>
            <w:tcW w:w="1639" w:type="dxa"/>
            <w:gridSpan w:val="2"/>
            <w:vMerge w:val="restart"/>
            <w:tcBorders>
              <w:top w:val="nil"/>
              <w:left w:val="nil"/>
            </w:tcBorders>
          </w:tcPr>
          <w:p w:rsidR="001114ED" w:rsidRPr="00734042" w:rsidRDefault="001114ED" w:rsidP="00FA662F">
            <w:pPr>
              <w:jc w:val="center"/>
              <w:rPr>
                <w:rFonts w:ascii="Cambria" w:hAnsi="Cambria"/>
                <w:sz w:val="18"/>
                <w:szCs w:val="18"/>
                <w:lang w:val="en-GB"/>
              </w:rPr>
            </w:pPr>
          </w:p>
        </w:tc>
        <w:tc>
          <w:tcPr>
            <w:tcW w:w="1507" w:type="dxa"/>
            <w:gridSpan w:val="2"/>
            <w:shd w:val="clear" w:color="auto" w:fill="B8CCE4"/>
          </w:tcPr>
          <w:p w:rsidR="001114ED" w:rsidRPr="00734042" w:rsidRDefault="001114ED" w:rsidP="00FA662F">
            <w:pPr>
              <w:ind w:left="-92"/>
              <w:jc w:val="center"/>
              <w:rPr>
                <w:rFonts w:ascii="Cambria" w:hAnsi="Cambria"/>
                <w:sz w:val="18"/>
                <w:szCs w:val="18"/>
                <w:lang w:val="en-GB"/>
              </w:rPr>
            </w:pPr>
            <w:r w:rsidRPr="00734042">
              <w:rPr>
                <w:rFonts w:ascii="Cambria" w:hAnsi="Cambria"/>
                <w:sz w:val="18"/>
                <w:szCs w:val="18"/>
                <w:lang w:val="en-GB"/>
              </w:rPr>
              <w:t>Self management</w:t>
            </w:r>
          </w:p>
        </w:tc>
        <w:tc>
          <w:tcPr>
            <w:tcW w:w="236" w:type="dxa"/>
            <w:vMerge w:val="restart"/>
            <w:tcBorders>
              <w:top w:val="nil"/>
              <w:bottom w:val="nil"/>
            </w:tcBorders>
            <w:shd w:val="clear" w:color="auto" w:fill="FFFFFF"/>
          </w:tcPr>
          <w:p w:rsidR="001114ED" w:rsidRPr="00734042" w:rsidRDefault="001114ED" w:rsidP="00FA662F">
            <w:pPr>
              <w:jc w:val="center"/>
              <w:rPr>
                <w:rFonts w:ascii="Cambria" w:hAnsi="Cambria"/>
                <w:sz w:val="18"/>
                <w:szCs w:val="18"/>
                <w:lang w:val="en-GB"/>
              </w:rPr>
            </w:pPr>
          </w:p>
        </w:tc>
        <w:tc>
          <w:tcPr>
            <w:tcW w:w="1450" w:type="dxa"/>
            <w:gridSpan w:val="2"/>
            <w:shd w:val="clear" w:color="auto" w:fill="E5B8B7"/>
          </w:tcPr>
          <w:p w:rsidR="001114ED" w:rsidRPr="00734042" w:rsidRDefault="001114ED" w:rsidP="00FA662F">
            <w:pPr>
              <w:ind w:left="-394" w:firstLine="394"/>
              <w:jc w:val="center"/>
              <w:rPr>
                <w:rFonts w:ascii="Cambria" w:hAnsi="Cambria"/>
                <w:sz w:val="18"/>
                <w:szCs w:val="18"/>
                <w:lang w:val="en-GB"/>
              </w:rPr>
            </w:pPr>
            <w:r w:rsidRPr="00734042">
              <w:rPr>
                <w:rFonts w:ascii="Cambria" w:hAnsi="Cambria"/>
                <w:sz w:val="18"/>
                <w:szCs w:val="18"/>
                <w:lang w:val="en-GB"/>
              </w:rPr>
              <w:t>Team work</w:t>
            </w:r>
          </w:p>
        </w:tc>
        <w:tc>
          <w:tcPr>
            <w:tcW w:w="236" w:type="dxa"/>
            <w:vMerge w:val="restart"/>
            <w:tcBorders>
              <w:top w:val="nil"/>
              <w:bottom w:val="nil"/>
            </w:tcBorders>
            <w:shd w:val="clear" w:color="auto" w:fill="FFFFFF"/>
          </w:tcPr>
          <w:p w:rsidR="001114ED" w:rsidRPr="00734042" w:rsidRDefault="001114ED" w:rsidP="00FA662F">
            <w:pPr>
              <w:jc w:val="center"/>
              <w:rPr>
                <w:rFonts w:ascii="Cambria" w:hAnsi="Cambria"/>
                <w:sz w:val="18"/>
                <w:szCs w:val="18"/>
                <w:lang w:val="en-GB"/>
              </w:rPr>
            </w:pPr>
          </w:p>
        </w:tc>
        <w:tc>
          <w:tcPr>
            <w:tcW w:w="1395" w:type="dxa"/>
            <w:gridSpan w:val="4"/>
            <w:shd w:val="clear" w:color="auto" w:fill="D6E3BC"/>
          </w:tcPr>
          <w:p w:rsidR="001114ED" w:rsidRPr="00734042" w:rsidRDefault="001114ED" w:rsidP="00FA662F">
            <w:pPr>
              <w:ind w:left="-115"/>
              <w:jc w:val="center"/>
              <w:rPr>
                <w:rFonts w:ascii="Cambria" w:hAnsi="Cambria"/>
                <w:sz w:val="18"/>
                <w:szCs w:val="18"/>
                <w:lang w:val="en-GB"/>
              </w:rPr>
            </w:pPr>
            <w:r w:rsidRPr="00734042">
              <w:rPr>
                <w:rFonts w:ascii="Cambria" w:hAnsi="Cambria"/>
                <w:sz w:val="18"/>
                <w:szCs w:val="18"/>
                <w:lang w:val="en-GB"/>
              </w:rPr>
              <w:t>Voice-Body</w:t>
            </w:r>
          </w:p>
        </w:tc>
        <w:tc>
          <w:tcPr>
            <w:tcW w:w="284" w:type="dxa"/>
            <w:tcBorders>
              <w:top w:val="nil"/>
              <w:bottom w:val="nil"/>
            </w:tcBorders>
            <w:shd w:val="clear" w:color="auto" w:fill="FFFFFF"/>
          </w:tcPr>
          <w:p w:rsidR="001114ED" w:rsidRPr="00734042" w:rsidRDefault="001114ED" w:rsidP="00FA662F">
            <w:pPr>
              <w:jc w:val="center"/>
              <w:rPr>
                <w:rFonts w:ascii="Cambria" w:hAnsi="Cambria"/>
                <w:sz w:val="18"/>
                <w:szCs w:val="18"/>
                <w:lang w:val="en-GB"/>
              </w:rPr>
            </w:pPr>
          </w:p>
        </w:tc>
        <w:tc>
          <w:tcPr>
            <w:tcW w:w="1418" w:type="dxa"/>
            <w:gridSpan w:val="3"/>
            <w:shd w:val="clear" w:color="auto" w:fill="DDD9C3"/>
          </w:tcPr>
          <w:p w:rsidR="001114ED" w:rsidRPr="00734042" w:rsidRDefault="001114ED" w:rsidP="00FA662F">
            <w:pPr>
              <w:ind w:left="0"/>
              <w:rPr>
                <w:rFonts w:ascii="Cambria" w:hAnsi="Cambria"/>
                <w:sz w:val="18"/>
                <w:szCs w:val="18"/>
                <w:lang w:val="en-GB"/>
              </w:rPr>
            </w:pPr>
            <w:r w:rsidRPr="00734042">
              <w:rPr>
                <w:rFonts w:ascii="Cambria" w:hAnsi="Cambria"/>
                <w:sz w:val="18"/>
                <w:szCs w:val="18"/>
                <w:lang w:val="en-GB"/>
              </w:rPr>
              <w:t>Gender</w:t>
            </w:r>
          </w:p>
        </w:tc>
        <w:tc>
          <w:tcPr>
            <w:tcW w:w="850" w:type="dxa"/>
            <w:shd w:val="clear" w:color="auto" w:fill="CCC0D9"/>
          </w:tcPr>
          <w:p w:rsidR="001114ED" w:rsidRPr="00734042" w:rsidRDefault="001114ED" w:rsidP="00FA662F">
            <w:pPr>
              <w:tabs>
                <w:tab w:val="left" w:pos="2727"/>
              </w:tabs>
              <w:spacing w:before="0" w:beforeAutospacing="0" w:line="240" w:lineRule="auto"/>
              <w:ind w:left="-133"/>
              <w:jc w:val="center"/>
              <w:rPr>
                <w:rFonts w:ascii="Cambria" w:hAnsi="Cambria"/>
                <w:sz w:val="18"/>
                <w:szCs w:val="18"/>
                <w:lang w:val="en-GB"/>
              </w:rPr>
            </w:pPr>
            <w:r w:rsidRPr="00734042">
              <w:rPr>
                <w:rFonts w:ascii="Cambria" w:hAnsi="Cambria"/>
                <w:sz w:val="18"/>
                <w:szCs w:val="18"/>
                <w:lang w:val="en-GB"/>
              </w:rPr>
              <w:t xml:space="preserve"> Total  </w:t>
            </w:r>
            <w:r w:rsidRPr="00734042">
              <w:rPr>
                <w:rFonts w:ascii="Cambria" w:hAnsi="Cambria"/>
                <w:sz w:val="18"/>
                <w:szCs w:val="18"/>
                <w:lang w:val="en-GB"/>
              </w:rPr>
              <w:sym w:font="Wingdings 2" w:char="F050"/>
            </w:r>
          </w:p>
        </w:tc>
      </w:tr>
      <w:tr w:rsidR="001114ED" w:rsidRPr="00734042" w:rsidTr="00FA662F">
        <w:trPr>
          <w:trHeight w:val="282"/>
        </w:trPr>
        <w:tc>
          <w:tcPr>
            <w:tcW w:w="449" w:type="dxa"/>
            <w:tcBorders>
              <w:top w:val="nil"/>
              <w:left w:val="nil"/>
              <w:right w:val="nil"/>
            </w:tcBorders>
          </w:tcPr>
          <w:p w:rsidR="001114ED" w:rsidRPr="00734042" w:rsidRDefault="001114ED" w:rsidP="00FA662F">
            <w:pPr>
              <w:jc w:val="center"/>
              <w:rPr>
                <w:rFonts w:ascii="Cambria" w:hAnsi="Cambria"/>
                <w:sz w:val="18"/>
                <w:szCs w:val="18"/>
                <w:lang w:val="en-GB"/>
              </w:rPr>
            </w:pPr>
          </w:p>
        </w:tc>
        <w:tc>
          <w:tcPr>
            <w:tcW w:w="1639" w:type="dxa"/>
            <w:gridSpan w:val="2"/>
            <w:vMerge/>
            <w:tcBorders>
              <w:left w:val="nil"/>
            </w:tcBorders>
          </w:tcPr>
          <w:p w:rsidR="001114ED" w:rsidRPr="00734042" w:rsidRDefault="001114ED" w:rsidP="00FA662F">
            <w:pPr>
              <w:jc w:val="center"/>
              <w:rPr>
                <w:rFonts w:ascii="Cambria" w:hAnsi="Cambria"/>
                <w:sz w:val="18"/>
                <w:szCs w:val="18"/>
                <w:lang w:val="en-GB"/>
              </w:rPr>
            </w:pPr>
          </w:p>
        </w:tc>
        <w:tc>
          <w:tcPr>
            <w:tcW w:w="709" w:type="dxa"/>
            <w:shd w:val="clear" w:color="auto" w:fill="B8CCE4"/>
          </w:tcPr>
          <w:p w:rsidR="001114ED" w:rsidRPr="00734042" w:rsidRDefault="001114ED" w:rsidP="00FA662F">
            <w:pPr>
              <w:ind w:left="-92"/>
              <w:jc w:val="center"/>
              <w:rPr>
                <w:rFonts w:ascii="Cambria" w:hAnsi="Cambria"/>
                <w:sz w:val="18"/>
                <w:szCs w:val="18"/>
                <w:lang w:val="en-GB"/>
              </w:rPr>
            </w:pPr>
            <w:r w:rsidRPr="00734042">
              <w:rPr>
                <w:rFonts w:ascii="Cambria" w:hAnsi="Cambria"/>
                <w:sz w:val="18"/>
                <w:szCs w:val="18"/>
                <w:lang w:val="en-GB"/>
              </w:rPr>
              <w:t xml:space="preserve">WS </w:t>
            </w:r>
          </w:p>
        </w:tc>
        <w:tc>
          <w:tcPr>
            <w:tcW w:w="798" w:type="dxa"/>
            <w:shd w:val="clear" w:color="auto" w:fill="B8CCE4"/>
          </w:tcPr>
          <w:p w:rsidR="001114ED" w:rsidRPr="00734042" w:rsidRDefault="001114ED" w:rsidP="00FA662F">
            <w:pPr>
              <w:ind w:left="0"/>
              <w:rPr>
                <w:rFonts w:ascii="Cambria" w:hAnsi="Cambria"/>
                <w:sz w:val="18"/>
                <w:szCs w:val="18"/>
                <w:lang w:val="en-GB"/>
              </w:rPr>
            </w:pPr>
            <w:r w:rsidRPr="00734042">
              <w:rPr>
                <w:rFonts w:ascii="Cambria" w:hAnsi="Cambria"/>
                <w:sz w:val="18"/>
                <w:szCs w:val="18"/>
                <w:lang w:val="en-GB"/>
              </w:rPr>
              <w:t>GD</w:t>
            </w:r>
          </w:p>
        </w:tc>
        <w:tc>
          <w:tcPr>
            <w:tcW w:w="236" w:type="dxa"/>
            <w:vMerge/>
            <w:tcBorders>
              <w:bottom w:val="nil"/>
            </w:tcBorders>
            <w:shd w:val="clear" w:color="auto" w:fill="FFFFFF"/>
          </w:tcPr>
          <w:p w:rsidR="001114ED" w:rsidRPr="00734042" w:rsidRDefault="001114ED" w:rsidP="00FA662F">
            <w:pPr>
              <w:jc w:val="center"/>
              <w:rPr>
                <w:rFonts w:ascii="Cambria" w:hAnsi="Cambria"/>
                <w:sz w:val="18"/>
                <w:szCs w:val="18"/>
                <w:lang w:val="en-GB"/>
              </w:rPr>
            </w:pPr>
          </w:p>
        </w:tc>
        <w:tc>
          <w:tcPr>
            <w:tcW w:w="705" w:type="dxa"/>
            <w:shd w:val="clear" w:color="auto" w:fill="E5B8B7"/>
          </w:tcPr>
          <w:p w:rsidR="001114ED" w:rsidRPr="00734042" w:rsidRDefault="001114ED" w:rsidP="00FA662F">
            <w:pPr>
              <w:ind w:left="-130"/>
              <w:jc w:val="center"/>
              <w:rPr>
                <w:rFonts w:ascii="Cambria" w:hAnsi="Cambria"/>
                <w:sz w:val="18"/>
                <w:szCs w:val="18"/>
                <w:lang w:val="en-GB"/>
              </w:rPr>
            </w:pPr>
            <w:r w:rsidRPr="00734042">
              <w:rPr>
                <w:rFonts w:ascii="Cambria" w:hAnsi="Cambria"/>
                <w:sz w:val="18"/>
                <w:szCs w:val="18"/>
                <w:lang w:val="en-GB"/>
              </w:rPr>
              <w:t xml:space="preserve">WS </w:t>
            </w:r>
          </w:p>
        </w:tc>
        <w:tc>
          <w:tcPr>
            <w:tcW w:w="745" w:type="dxa"/>
            <w:shd w:val="clear" w:color="auto" w:fill="E5B8B7"/>
          </w:tcPr>
          <w:p w:rsidR="001114ED" w:rsidRPr="00734042" w:rsidRDefault="001114ED" w:rsidP="00FA662F">
            <w:pPr>
              <w:ind w:left="-126"/>
              <w:jc w:val="center"/>
              <w:rPr>
                <w:rFonts w:ascii="Cambria" w:hAnsi="Cambria"/>
                <w:sz w:val="18"/>
                <w:szCs w:val="18"/>
                <w:lang w:val="en-GB"/>
              </w:rPr>
            </w:pPr>
            <w:r w:rsidRPr="00734042">
              <w:rPr>
                <w:rFonts w:ascii="Cambria" w:hAnsi="Cambria"/>
                <w:sz w:val="18"/>
                <w:szCs w:val="18"/>
                <w:lang w:val="en-GB"/>
              </w:rPr>
              <w:t>GD</w:t>
            </w:r>
          </w:p>
        </w:tc>
        <w:tc>
          <w:tcPr>
            <w:tcW w:w="236" w:type="dxa"/>
            <w:vMerge/>
            <w:tcBorders>
              <w:bottom w:val="nil"/>
            </w:tcBorders>
            <w:shd w:val="clear" w:color="auto" w:fill="FFFFFF"/>
          </w:tcPr>
          <w:p w:rsidR="001114ED" w:rsidRPr="00734042" w:rsidRDefault="001114ED" w:rsidP="00FA662F">
            <w:pPr>
              <w:jc w:val="center"/>
              <w:rPr>
                <w:rFonts w:ascii="Cambria" w:hAnsi="Cambria"/>
                <w:sz w:val="18"/>
                <w:szCs w:val="18"/>
                <w:lang w:val="en-GB"/>
              </w:rPr>
            </w:pPr>
          </w:p>
        </w:tc>
        <w:tc>
          <w:tcPr>
            <w:tcW w:w="686" w:type="dxa"/>
            <w:gridSpan w:val="2"/>
            <w:shd w:val="clear" w:color="auto" w:fill="D6E3BC"/>
          </w:tcPr>
          <w:p w:rsidR="001114ED" w:rsidRPr="00734042" w:rsidRDefault="001114ED" w:rsidP="00FA662F">
            <w:pPr>
              <w:ind w:left="-115"/>
              <w:jc w:val="center"/>
              <w:rPr>
                <w:rFonts w:ascii="Cambria" w:hAnsi="Cambria"/>
                <w:sz w:val="18"/>
                <w:szCs w:val="18"/>
                <w:lang w:val="en-GB"/>
              </w:rPr>
            </w:pPr>
            <w:r w:rsidRPr="00734042">
              <w:rPr>
                <w:rFonts w:ascii="Cambria" w:hAnsi="Cambria"/>
                <w:sz w:val="18"/>
                <w:szCs w:val="18"/>
                <w:lang w:val="en-GB"/>
              </w:rPr>
              <w:t>WS</w:t>
            </w:r>
          </w:p>
        </w:tc>
        <w:tc>
          <w:tcPr>
            <w:tcW w:w="709" w:type="dxa"/>
            <w:gridSpan w:val="2"/>
            <w:shd w:val="clear" w:color="auto" w:fill="D6E3BC"/>
          </w:tcPr>
          <w:p w:rsidR="001114ED" w:rsidRPr="00734042" w:rsidRDefault="001114ED" w:rsidP="00FA662F">
            <w:pPr>
              <w:ind w:left="-111"/>
              <w:jc w:val="center"/>
              <w:rPr>
                <w:rFonts w:ascii="Cambria" w:hAnsi="Cambria"/>
                <w:sz w:val="18"/>
                <w:szCs w:val="18"/>
                <w:lang w:val="en-GB"/>
              </w:rPr>
            </w:pPr>
            <w:r w:rsidRPr="00734042">
              <w:rPr>
                <w:rFonts w:ascii="Cambria" w:hAnsi="Cambria"/>
                <w:sz w:val="18"/>
                <w:szCs w:val="18"/>
                <w:lang w:val="en-GB"/>
              </w:rPr>
              <w:t>GD</w:t>
            </w:r>
          </w:p>
        </w:tc>
        <w:tc>
          <w:tcPr>
            <w:tcW w:w="284" w:type="dxa"/>
            <w:tcBorders>
              <w:top w:val="nil"/>
              <w:bottom w:val="nil"/>
            </w:tcBorders>
            <w:shd w:val="clear" w:color="auto" w:fill="FFFFFF"/>
          </w:tcPr>
          <w:p w:rsidR="001114ED" w:rsidRPr="00734042" w:rsidRDefault="001114ED" w:rsidP="00FA662F">
            <w:pPr>
              <w:jc w:val="center"/>
              <w:rPr>
                <w:rFonts w:ascii="Cambria" w:hAnsi="Cambria"/>
                <w:sz w:val="18"/>
                <w:szCs w:val="18"/>
                <w:lang w:val="en-GB"/>
              </w:rPr>
            </w:pPr>
          </w:p>
        </w:tc>
        <w:tc>
          <w:tcPr>
            <w:tcW w:w="709" w:type="dxa"/>
            <w:gridSpan w:val="2"/>
            <w:shd w:val="clear" w:color="auto" w:fill="DDD9C3"/>
          </w:tcPr>
          <w:p w:rsidR="001114ED" w:rsidRPr="00734042" w:rsidRDefault="001114ED" w:rsidP="00FA662F">
            <w:pPr>
              <w:ind w:left="-44"/>
              <w:jc w:val="center"/>
              <w:rPr>
                <w:rFonts w:ascii="Cambria" w:hAnsi="Cambria"/>
                <w:sz w:val="18"/>
                <w:szCs w:val="18"/>
                <w:lang w:val="en-GB"/>
              </w:rPr>
            </w:pPr>
            <w:r w:rsidRPr="00734042">
              <w:rPr>
                <w:rFonts w:ascii="Cambria" w:hAnsi="Cambria"/>
                <w:sz w:val="18"/>
                <w:szCs w:val="18"/>
                <w:lang w:val="en-GB"/>
              </w:rPr>
              <w:t>WS</w:t>
            </w:r>
          </w:p>
        </w:tc>
        <w:tc>
          <w:tcPr>
            <w:tcW w:w="709" w:type="dxa"/>
            <w:shd w:val="clear" w:color="auto" w:fill="DDD9C3"/>
          </w:tcPr>
          <w:p w:rsidR="001114ED" w:rsidRPr="00734042" w:rsidRDefault="001114ED" w:rsidP="00FA662F">
            <w:pPr>
              <w:ind w:left="-133"/>
              <w:jc w:val="center"/>
              <w:rPr>
                <w:rFonts w:ascii="Cambria" w:hAnsi="Cambria"/>
                <w:sz w:val="18"/>
                <w:szCs w:val="18"/>
                <w:lang w:val="en-GB"/>
              </w:rPr>
            </w:pPr>
            <w:r w:rsidRPr="00734042">
              <w:rPr>
                <w:rFonts w:ascii="Cambria" w:hAnsi="Cambria"/>
                <w:sz w:val="18"/>
                <w:szCs w:val="18"/>
                <w:lang w:val="en-GB"/>
              </w:rPr>
              <w:t>GD</w:t>
            </w:r>
          </w:p>
        </w:tc>
        <w:tc>
          <w:tcPr>
            <w:tcW w:w="850" w:type="dxa"/>
            <w:shd w:val="clear" w:color="auto" w:fill="CCC0D9"/>
          </w:tcPr>
          <w:p w:rsidR="001114ED" w:rsidRPr="00734042" w:rsidRDefault="001114ED" w:rsidP="00FA662F">
            <w:pPr>
              <w:ind w:left="-109"/>
              <w:jc w:val="center"/>
              <w:rPr>
                <w:rFonts w:ascii="Cambria" w:hAnsi="Cambria"/>
                <w:sz w:val="16"/>
                <w:szCs w:val="16"/>
                <w:lang w:val="en-GB"/>
              </w:rPr>
            </w:pPr>
            <w:r w:rsidRPr="00734042">
              <w:rPr>
                <w:rFonts w:ascii="Cambria" w:hAnsi="Cambria"/>
                <w:sz w:val="16"/>
                <w:szCs w:val="16"/>
                <w:lang w:val="en-GB"/>
              </w:rPr>
              <w:t>Per school</w:t>
            </w:r>
          </w:p>
        </w:tc>
      </w:tr>
      <w:tr w:rsidR="001114ED" w:rsidRPr="00734042" w:rsidTr="00FA662F">
        <w:trPr>
          <w:trHeight w:val="306"/>
        </w:trPr>
        <w:tc>
          <w:tcPr>
            <w:tcW w:w="449" w:type="dxa"/>
            <w:vMerge w:val="restart"/>
            <w:shd w:val="clear" w:color="auto" w:fill="E5DFEC"/>
            <w:textDirection w:val="btLr"/>
          </w:tcPr>
          <w:p w:rsidR="001114ED" w:rsidRPr="00734042" w:rsidRDefault="001114ED" w:rsidP="00FA662F">
            <w:pPr>
              <w:ind w:left="113" w:right="113"/>
              <w:rPr>
                <w:rFonts w:ascii="Cambria" w:hAnsi="Cambria"/>
                <w:b/>
                <w:sz w:val="16"/>
                <w:szCs w:val="16"/>
                <w:lang w:val="en-GB"/>
              </w:rPr>
            </w:pPr>
            <w:proofErr w:type="spellStart"/>
            <w:r w:rsidRPr="00734042">
              <w:rPr>
                <w:rFonts w:ascii="Cambria" w:hAnsi="Cambria"/>
                <w:b/>
                <w:sz w:val="16"/>
                <w:szCs w:val="16"/>
                <w:lang w:val="en-GB"/>
              </w:rPr>
              <w:t>Karonga</w:t>
            </w:r>
            <w:proofErr w:type="spellEnd"/>
          </w:p>
        </w:tc>
        <w:tc>
          <w:tcPr>
            <w:tcW w:w="364" w:type="dxa"/>
            <w:shd w:val="clear" w:color="auto" w:fill="E5DFEC"/>
          </w:tcPr>
          <w:p w:rsidR="001114ED" w:rsidRPr="00734042" w:rsidRDefault="001114ED" w:rsidP="00FA662F">
            <w:pPr>
              <w:ind w:left="-62"/>
              <w:rPr>
                <w:rFonts w:ascii="Cambria" w:hAnsi="Cambria"/>
                <w:sz w:val="18"/>
                <w:szCs w:val="18"/>
                <w:lang w:val="en-GB"/>
              </w:rPr>
            </w:pPr>
            <w:r w:rsidRPr="00734042">
              <w:rPr>
                <w:rFonts w:ascii="Cambria" w:hAnsi="Cambria"/>
                <w:sz w:val="18"/>
                <w:szCs w:val="18"/>
                <w:lang w:val="en-GB"/>
              </w:rPr>
              <w:t>1</w:t>
            </w:r>
          </w:p>
        </w:tc>
        <w:tc>
          <w:tcPr>
            <w:tcW w:w="1275" w:type="dxa"/>
            <w:shd w:val="clear" w:color="auto" w:fill="E5DFEC"/>
          </w:tcPr>
          <w:p w:rsidR="001114ED" w:rsidRPr="00734042" w:rsidRDefault="001114ED" w:rsidP="00FA662F">
            <w:pPr>
              <w:ind w:left="-109"/>
              <w:rPr>
                <w:rFonts w:ascii="Cambria" w:hAnsi="Cambria"/>
                <w:sz w:val="18"/>
                <w:szCs w:val="18"/>
                <w:lang w:val="en-GB"/>
              </w:rPr>
            </w:pPr>
            <w:proofErr w:type="spellStart"/>
            <w:r w:rsidRPr="00734042">
              <w:rPr>
                <w:rFonts w:ascii="Cambria" w:hAnsi="Cambria"/>
                <w:sz w:val="18"/>
                <w:szCs w:val="18"/>
                <w:lang w:val="en-GB"/>
              </w:rPr>
              <w:t>Chisalankhaga</w:t>
            </w:r>
            <w:proofErr w:type="spellEnd"/>
          </w:p>
        </w:tc>
        <w:tc>
          <w:tcPr>
            <w:tcW w:w="709" w:type="dxa"/>
            <w:shd w:val="clear" w:color="auto" w:fill="B6DDE8"/>
            <w:vAlign w:val="center"/>
          </w:tcPr>
          <w:p w:rsidR="001114ED" w:rsidRPr="00734042" w:rsidRDefault="001114ED" w:rsidP="00FA662F">
            <w:pPr>
              <w:ind w:left="-167" w:right="-112"/>
              <w:jc w:val="center"/>
              <w:rPr>
                <w:rFonts w:ascii="Cambria" w:hAnsi="Cambria"/>
                <w:sz w:val="18"/>
                <w:szCs w:val="18"/>
                <w:lang w:val="en-GB"/>
              </w:rPr>
            </w:pPr>
            <w:r w:rsidRPr="00734042">
              <w:rPr>
                <w:rFonts w:ascii="Cambria" w:hAnsi="Cambria"/>
                <w:sz w:val="18"/>
                <w:szCs w:val="18"/>
                <w:lang w:val="en-GB"/>
              </w:rPr>
              <w:t>X</w:t>
            </w:r>
          </w:p>
        </w:tc>
        <w:tc>
          <w:tcPr>
            <w:tcW w:w="798" w:type="dxa"/>
            <w:shd w:val="clear" w:color="auto" w:fill="B6DDE8"/>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N/A</w:t>
            </w:r>
            <w:r w:rsidRPr="00734042">
              <w:rPr>
                <w:rStyle w:val="FootnoteReference"/>
                <w:rFonts w:ascii="Cambria" w:hAnsi="Cambria"/>
                <w:sz w:val="18"/>
                <w:szCs w:val="18"/>
                <w:lang w:val="en-GB"/>
              </w:rPr>
              <w:footnoteReference w:id="6"/>
            </w:r>
          </w:p>
        </w:tc>
        <w:tc>
          <w:tcPr>
            <w:tcW w:w="236" w:type="dxa"/>
            <w:vMerge w:val="restart"/>
            <w:tcBorders>
              <w:top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705" w:type="dxa"/>
            <w:shd w:val="clear" w:color="auto" w:fill="B6DDE8"/>
            <w:vAlign w:val="center"/>
          </w:tcPr>
          <w:p w:rsidR="001114ED" w:rsidRPr="00734042" w:rsidRDefault="001114ED" w:rsidP="00FA662F">
            <w:pPr>
              <w:ind w:left="-146" w:right="-74"/>
              <w:jc w:val="center"/>
              <w:rPr>
                <w:rFonts w:ascii="Cambria" w:hAnsi="Cambria"/>
                <w:sz w:val="18"/>
                <w:szCs w:val="18"/>
                <w:lang w:val="en-GB"/>
              </w:rPr>
            </w:pPr>
            <w:r w:rsidRPr="00734042">
              <w:rPr>
                <w:rFonts w:ascii="Cambria" w:hAnsi="Cambria"/>
                <w:sz w:val="18"/>
                <w:szCs w:val="18"/>
                <w:lang w:val="en-GB"/>
              </w:rPr>
              <w:sym w:font="Wingdings 2" w:char="F050"/>
            </w:r>
          </w:p>
        </w:tc>
        <w:tc>
          <w:tcPr>
            <w:tcW w:w="745" w:type="dxa"/>
            <w:shd w:val="clear" w:color="auto" w:fill="B6DDE8"/>
            <w:vAlign w:val="center"/>
          </w:tcPr>
          <w:p w:rsidR="001114ED" w:rsidRPr="00734042" w:rsidRDefault="001114ED" w:rsidP="00FA662F">
            <w:pPr>
              <w:ind w:left="-142" w:right="-179"/>
              <w:jc w:val="center"/>
              <w:rPr>
                <w:rFonts w:ascii="Cambria" w:hAnsi="Cambria"/>
                <w:sz w:val="18"/>
                <w:szCs w:val="18"/>
                <w:lang w:val="en-GB"/>
              </w:rPr>
            </w:pPr>
            <w:r w:rsidRPr="00734042">
              <w:rPr>
                <w:rFonts w:ascii="Cambria" w:hAnsi="Cambria"/>
                <w:sz w:val="18"/>
                <w:szCs w:val="18"/>
                <w:lang w:val="en-GB"/>
              </w:rPr>
              <w:t>N/A</w:t>
            </w:r>
          </w:p>
        </w:tc>
        <w:tc>
          <w:tcPr>
            <w:tcW w:w="236" w:type="dxa"/>
            <w:vMerge w:val="restart"/>
            <w:tcBorders>
              <w:top w:val="nil"/>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686" w:type="dxa"/>
            <w:gridSpan w:val="2"/>
            <w:shd w:val="clear" w:color="auto" w:fill="B6DDE8"/>
            <w:vAlign w:val="center"/>
          </w:tcPr>
          <w:p w:rsidR="001114ED" w:rsidRPr="00734042" w:rsidRDefault="001114ED" w:rsidP="00FA662F">
            <w:pPr>
              <w:ind w:left="-131" w:right="-108"/>
              <w:jc w:val="center"/>
              <w:rPr>
                <w:rFonts w:ascii="Cambria" w:hAnsi="Cambria"/>
                <w:sz w:val="18"/>
                <w:szCs w:val="18"/>
                <w:lang w:val="en-GB"/>
              </w:rPr>
            </w:pPr>
            <w:r w:rsidRPr="00734042">
              <w:rPr>
                <w:rFonts w:ascii="Cambria" w:hAnsi="Cambria"/>
                <w:sz w:val="18"/>
                <w:szCs w:val="18"/>
                <w:lang w:val="en-GB"/>
              </w:rPr>
              <w:t>X</w:t>
            </w:r>
          </w:p>
        </w:tc>
        <w:tc>
          <w:tcPr>
            <w:tcW w:w="709" w:type="dxa"/>
            <w:gridSpan w:val="2"/>
            <w:shd w:val="clear" w:color="auto" w:fill="B6DDE8"/>
            <w:vAlign w:val="center"/>
          </w:tcPr>
          <w:p w:rsidR="001114ED" w:rsidRPr="00734042" w:rsidRDefault="001114ED" w:rsidP="00FA662F">
            <w:pPr>
              <w:ind w:left="-108" w:right="-128"/>
              <w:jc w:val="center"/>
              <w:rPr>
                <w:rFonts w:ascii="Cambria" w:hAnsi="Cambria"/>
                <w:sz w:val="18"/>
                <w:szCs w:val="18"/>
                <w:lang w:val="en-GB"/>
              </w:rPr>
            </w:pPr>
            <w:r w:rsidRPr="00734042">
              <w:rPr>
                <w:rFonts w:ascii="Cambria" w:hAnsi="Cambria"/>
                <w:sz w:val="18"/>
                <w:szCs w:val="18"/>
                <w:lang w:val="en-GB"/>
              </w:rPr>
              <w:t>X</w:t>
            </w:r>
          </w:p>
        </w:tc>
        <w:tc>
          <w:tcPr>
            <w:tcW w:w="284" w:type="dxa"/>
            <w:vMerge w:val="restart"/>
            <w:tcBorders>
              <w:top w:val="nil"/>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709" w:type="dxa"/>
            <w:gridSpan w:val="2"/>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t>X</w:t>
            </w:r>
          </w:p>
        </w:tc>
        <w:tc>
          <w:tcPr>
            <w:tcW w:w="709" w:type="dxa"/>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t>N/A</w:t>
            </w:r>
          </w:p>
        </w:tc>
        <w:tc>
          <w:tcPr>
            <w:tcW w:w="850" w:type="dxa"/>
            <w:shd w:val="clear" w:color="auto" w:fill="CCC0D9"/>
            <w:vAlign w:val="center"/>
          </w:tcPr>
          <w:p w:rsidR="001114ED" w:rsidRPr="00734042" w:rsidRDefault="001114ED" w:rsidP="00FA662F">
            <w:pPr>
              <w:ind w:left="-109" w:right="-108"/>
              <w:jc w:val="center"/>
              <w:rPr>
                <w:rFonts w:ascii="Cambria" w:hAnsi="Cambria"/>
                <w:sz w:val="18"/>
                <w:szCs w:val="18"/>
                <w:lang w:val="en-GB"/>
              </w:rPr>
            </w:pPr>
            <w:r w:rsidRPr="00734042">
              <w:rPr>
                <w:rFonts w:ascii="Cambria" w:hAnsi="Cambria"/>
                <w:sz w:val="18"/>
                <w:szCs w:val="18"/>
                <w:lang w:val="en-GB"/>
              </w:rPr>
              <w:t>0</w:t>
            </w:r>
          </w:p>
        </w:tc>
      </w:tr>
      <w:tr w:rsidR="001114ED" w:rsidRPr="00734042" w:rsidTr="00FA662F">
        <w:trPr>
          <w:trHeight w:val="306"/>
        </w:trPr>
        <w:tc>
          <w:tcPr>
            <w:tcW w:w="449" w:type="dxa"/>
            <w:vMerge/>
            <w:shd w:val="clear" w:color="auto" w:fill="E5DFEC"/>
            <w:textDirection w:val="btLr"/>
          </w:tcPr>
          <w:p w:rsidR="001114ED" w:rsidRPr="00734042" w:rsidRDefault="001114ED" w:rsidP="00FA662F">
            <w:pPr>
              <w:ind w:left="113" w:right="113"/>
              <w:rPr>
                <w:rFonts w:ascii="Cambria" w:hAnsi="Cambria"/>
                <w:b/>
                <w:sz w:val="16"/>
                <w:szCs w:val="16"/>
                <w:lang w:val="en-GB"/>
              </w:rPr>
            </w:pPr>
          </w:p>
        </w:tc>
        <w:tc>
          <w:tcPr>
            <w:tcW w:w="364" w:type="dxa"/>
            <w:shd w:val="clear" w:color="auto" w:fill="E5DFEC"/>
          </w:tcPr>
          <w:p w:rsidR="001114ED" w:rsidRPr="00734042" w:rsidRDefault="001114ED" w:rsidP="00FA662F">
            <w:pPr>
              <w:ind w:left="-62"/>
              <w:rPr>
                <w:rFonts w:ascii="Cambria" w:hAnsi="Cambria"/>
                <w:sz w:val="18"/>
                <w:szCs w:val="18"/>
                <w:lang w:val="en-GB"/>
              </w:rPr>
            </w:pPr>
            <w:r w:rsidRPr="00734042">
              <w:rPr>
                <w:rFonts w:ascii="Cambria" w:hAnsi="Cambria"/>
                <w:sz w:val="18"/>
                <w:szCs w:val="18"/>
                <w:lang w:val="en-GB"/>
              </w:rPr>
              <w:t>2</w:t>
            </w:r>
          </w:p>
        </w:tc>
        <w:tc>
          <w:tcPr>
            <w:tcW w:w="1275" w:type="dxa"/>
            <w:shd w:val="clear" w:color="auto" w:fill="E5DFEC"/>
          </w:tcPr>
          <w:p w:rsidR="001114ED" w:rsidRPr="00734042" w:rsidRDefault="001114ED" w:rsidP="00FA662F">
            <w:pPr>
              <w:ind w:left="-109"/>
              <w:rPr>
                <w:rFonts w:ascii="Cambria" w:hAnsi="Cambria"/>
                <w:sz w:val="18"/>
                <w:szCs w:val="18"/>
                <w:lang w:val="en-GB"/>
              </w:rPr>
            </w:pPr>
            <w:proofErr w:type="spellStart"/>
            <w:r w:rsidRPr="00734042">
              <w:rPr>
                <w:rFonts w:ascii="Cambria" w:hAnsi="Cambria"/>
                <w:sz w:val="18"/>
                <w:szCs w:val="18"/>
                <w:lang w:val="en-GB"/>
              </w:rPr>
              <w:t>Chisumbu</w:t>
            </w:r>
            <w:proofErr w:type="spellEnd"/>
          </w:p>
        </w:tc>
        <w:tc>
          <w:tcPr>
            <w:tcW w:w="709" w:type="dxa"/>
            <w:shd w:val="clear" w:color="auto" w:fill="B6DDE8"/>
            <w:vAlign w:val="center"/>
          </w:tcPr>
          <w:p w:rsidR="001114ED" w:rsidRPr="00734042" w:rsidRDefault="001114ED" w:rsidP="00FA662F">
            <w:pPr>
              <w:ind w:left="-167" w:right="-112"/>
              <w:jc w:val="center"/>
              <w:rPr>
                <w:rFonts w:ascii="Cambria" w:hAnsi="Cambria"/>
                <w:sz w:val="18"/>
                <w:szCs w:val="18"/>
                <w:lang w:val="en-GB"/>
              </w:rPr>
            </w:pPr>
            <w:r w:rsidRPr="00734042">
              <w:rPr>
                <w:rFonts w:ascii="Cambria" w:hAnsi="Cambria"/>
                <w:sz w:val="18"/>
                <w:szCs w:val="18"/>
                <w:lang w:val="en-GB"/>
              </w:rPr>
              <w:t>X</w:t>
            </w:r>
          </w:p>
        </w:tc>
        <w:tc>
          <w:tcPr>
            <w:tcW w:w="798" w:type="dxa"/>
            <w:shd w:val="clear" w:color="auto" w:fill="B6DDE8"/>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X</w:t>
            </w:r>
          </w:p>
        </w:tc>
        <w:tc>
          <w:tcPr>
            <w:tcW w:w="236" w:type="dxa"/>
            <w:vMerge/>
            <w:shd w:val="clear" w:color="auto" w:fill="FFFFFF"/>
            <w:vAlign w:val="center"/>
          </w:tcPr>
          <w:p w:rsidR="001114ED" w:rsidRPr="00734042" w:rsidRDefault="001114ED" w:rsidP="00FA662F">
            <w:pPr>
              <w:jc w:val="center"/>
              <w:rPr>
                <w:rFonts w:ascii="Cambria" w:hAnsi="Cambria"/>
                <w:sz w:val="18"/>
                <w:szCs w:val="18"/>
                <w:lang w:val="en-GB"/>
              </w:rPr>
            </w:pPr>
          </w:p>
        </w:tc>
        <w:tc>
          <w:tcPr>
            <w:tcW w:w="705" w:type="dxa"/>
            <w:shd w:val="clear" w:color="auto" w:fill="B6DDE8"/>
            <w:vAlign w:val="center"/>
          </w:tcPr>
          <w:p w:rsidR="001114ED" w:rsidRPr="00734042" w:rsidRDefault="001114ED" w:rsidP="00FA662F">
            <w:pPr>
              <w:ind w:left="-146" w:right="-74"/>
              <w:jc w:val="center"/>
              <w:rPr>
                <w:rFonts w:ascii="Cambria" w:hAnsi="Cambria"/>
                <w:sz w:val="18"/>
                <w:szCs w:val="18"/>
                <w:lang w:val="en-GB"/>
              </w:rPr>
            </w:pPr>
            <w:r w:rsidRPr="00734042">
              <w:rPr>
                <w:rFonts w:ascii="Cambria" w:hAnsi="Cambria"/>
                <w:sz w:val="18"/>
                <w:szCs w:val="18"/>
                <w:lang w:val="en-GB"/>
              </w:rPr>
              <w:t>X</w:t>
            </w:r>
          </w:p>
        </w:tc>
        <w:tc>
          <w:tcPr>
            <w:tcW w:w="745" w:type="dxa"/>
            <w:shd w:val="clear" w:color="auto" w:fill="B6DDE8"/>
            <w:vAlign w:val="center"/>
          </w:tcPr>
          <w:p w:rsidR="001114ED" w:rsidRPr="00734042" w:rsidRDefault="001114ED" w:rsidP="00FA662F">
            <w:pPr>
              <w:ind w:left="-142" w:right="-179"/>
              <w:jc w:val="center"/>
              <w:rPr>
                <w:rFonts w:ascii="Cambria" w:hAnsi="Cambria"/>
                <w:sz w:val="18"/>
                <w:szCs w:val="18"/>
                <w:lang w:val="en-GB"/>
              </w:rPr>
            </w:pPr>
            <w:r w:rsidRPr="00734042">
              <w:rPr>
                <w:rFonts w:ascii="Cambria" w:hAnsi="Cambria"/>
                <w:sz w:val="18"/>
                <w:szCs w:val="18"/>
                <w:lang w:val="en-GB"/>
              </w:rPr>
              <w:t>X</w:t>
            </w:r>
          </w:p>
        </w:tc>
        <w:tc>
          <w:tcPr>
            <w:tcW w:w="236"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686" w:type="dxa"/>
            <w:gridSpan w:val="2"/>
            <w:shd w:val="clear" w:color="auto" w:fill="B6DDE8"/>
            <w:vAlign w:val="center"/>
          </w:tcPr>
          <w:p w:rsidR="001114ED" w:rsidRPr="00734042" w:rsidRDefault="001114ED" w:rsidP="00FA662F">
            <w:pPr>
              <w:ind w:left="-131" w:right="-108"/>
              <w:jc w:val="center"/>
              <w:rPr>
                <w:rFonts w:ascii="Cambria" w:hAnsi="Cambria"/>
                <w:sz w:val="18"/>
                <w:szCs w:val="18"/>
                <w:lang w:val="en-GB"/>
              </w:rPr>
            </w:pPr>
            <w:r w:rsidRPr="00734042">
              <w:rPr>
                <w:rFonts w:ascii="Cambria" w:hAnsi="Cambria"/>
                <w:sz w:val="18"/>
                <w:szCs w:val="18"/>
                <w:lang w:val="en-GB"/>
              </w:rPr>
              <w:t>X</w:t>
            </w:r>
          </w:p>
        </w:tc>
        <w:tc>
          <w:tcPr>
            <w:tcW w:w="709" w:type="dxa"/>
            <w:gridSpan w:val="2"/>
            <w:shd w:val="clear" w:color="auto" w:fill="B6DDE8"/>
            <w:vAlign w:val="center"/>
          </w:tcPr>
          <w:p w:rsidR="001114ED" w:rsidRPr="00734042" w:rsidRDefault="001114ED" w:rsidP="00FA662F">
            <w:pPr>
              <w:ind w:left="-108" w:right="-128"/>
              <w:jc w:val="center"/>
              <w:rPr>
                <w:rFonts w:ascii="Cambria" w:hAnsi="Cambria"/>
                <w:sz w:val="18"/>
                <w:szCs w:val="18"/>
                <w:lang w:val="en-GB"/>
              </w:rPr>
            </w:pPr>
            <w:r w:rsidRPr="00734042">
              <w:rPr>
                <w:rFonts w:ascii="Cambria" w:hAnsi="Cambria"/>
                <w:sz w:val="18"/>
                <w:szCs w:val="18"/>
                <w:lang w:val="en-GB"/>
              </w:rPr>
              <w:sym w:font="Wingdings 2" w:char="F050"/>
            </w:r>
          </w:p>
        </w:tc>
        <w:tc>
          <w:tcPr>
            <w:tcW w:w="284"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709" w:type="dxa"/>
            <w:gridSpan w:val="2"/>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t>X</w:t>
            </w:r>
          </w:p>
        </w:tc>
        <w:tc>
          <w:tcPr>
            <w:tcW w:w="709" w:type="dxa"/>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850" w:type="dxa"/>
            <w:shd w:val="clear" w:color="auto" w:fill="CCC0D9"/>
            <w:vAlign w:val="center"/>
          </w:tcPr>
          <w:p w:rsidR="001114ED" w:rsidRPr="00734042" w:rsidRDefault="001114ED" w:rsidP="00FA662F">
            <w:pPr>
              <w:ind w:left="-109" w:right="-108"/>
              <w:jc w:val="center"/>
              <w:rPr>
                <w:rFonts w:ascii="Cambria" w:hAnsi="Cambria"/>
                <w:sz w:val="18"/>
                <w:szCs w:val="18"/>
                <w:lang w:val="en-GB"/>
              </w:rPr>
            </w:pPr>
            <w:r w:rsidRPr="00734042">
              <w:rPr>
                <w:rFonts w:ascii="Cambria" w:hAnsi="Cambria"/>
                <w:sz w:val="18"/>
                <w:szCs w:val="18"/>
                <w:lang w:val="en-GB"/>
              </w:rPr>
              <w:t>2</w:t>
            </w:r>
          </w:p>
        </w:tc>
      </w:tr>
      <w:tr w:rsidR="001114ED" w:rsidRPr="00734042" w:rsidTr="00FA662F">
        <w:trPr>
          <w:trHeight w:val="306"/>
        </w:trPr>
        <w:tc>
          <w:tcPr>
            <w:tcW w:w="449" w:type="dxa"/>
            <w:vMerge/>
            <w:shd w:val="clear" w:color="auto" w:fill="E5DFEC"/>
            <w:textDirection w:val="btLr"/>
          </w:tcPr>
          <w:p w:rsidR="001114ED" w:rsidRPr="00734042" w:rsidRDefault="001114ED" w:rsidP="00FA662F">
            <w:pPr>
              <w:ind w:left="113" w:right="113"/>
              <w:rPr>
                <w:rFonts w:ascii="Cambria" w:hAnsi="Cambria"/>
                <w:b/>
                <w:sz w:val="16"/>
                <w:szCs w:val="16"/>
                <w:lang w:val="en-GB"/>
              </w:rPr>
            </w:pPr>
          </w:p>
        </w:tc>
        <w:tc>
          <w:tcPr>
            <w:tcW w:w="364" w:type="dxa"/>
            <w:shd w:val="clear" w:color="auto" w:fill="E5DFEC"/>
          </w:tcPr>
          <w:p w:rsidR="001114ED" w:rsidRPr="00734042" w:rsidRDefault="001114ED" w:rsidP="00FA662F">
            <w:pPr>
              <w:ind w:left="-62"/>
              <w:rPr>
                <w:rFonts w:ascii="Cambria" w:hAnsi="Cambria"/>
                <w:sz w:val="18"/>
                <w:szCs w:val="18"/>
                <w:lang w:val="en-GB"/>
              </w:rPr>
            </w:pPr>
            <w:r w:rsidRPr="00734042">
              <w:rPr>
                <w:rFonts w:ascii="Cambria" w:hAnsi="Cambria"/>
                <w:sz w:val="18"/>
                <w:szCs w:val="18"/>
                <w:lang w:val="en-GB"/>
              </w:rPr>
              <w:t>3</w:t>
            </w:r>
          </w:p>
        </w:tc>
        <w:tc>
          <w:tcPr>
            <w:tcW w:w="1275" w:type="dxa"/>
            <w:shd w:val="clear" w:color="auto" w:fill="E5DFEC"/>
          </w:tcPr>
          <w:p w:rsidR="001114ED" w:rsidRPr="00734042" w:rsidRDefault="001114ED" w:rsidP="00FA662F">
            <w:pPr>
              <w:ind w:left="-109"/>
              <w:rPr>
                <w:rFonts w:ascii="Cambria" w:hAnsi="Cambria"/>
                <w:sz w:val="18"/>
                <w:szCs w:val="18"/>
                <w:lang w:val="en-GB"/>
              </w:rPr>
            </w:pPr>
            <w:proofErr w:type="spellStart"/>
            <w:r w:rsidRPr="00734042">
              <w:rPr>
                <w:rFonts w:ascii="Cambria" w:hAnsi="Cambria"/>
                <w:sz w:val="18"/>
                <w:szCs w:val="18"/>
                <w:lang w:val="en-GB"/>
              </w:rPr>
              <w:t>Mathinkhula</w:t>
            </w:r>
            <w:proofErr w:type="spellEnd"/>
          </w:p>
        </w:tc>
        <w:tc>
          <w:tcPr>
            <w:tcW w:w="709" w:type="dxa"/>
            <w:shd w:val="clear" w:color="auto" w:fill="B6DDE8"/>
            <w:vAlign w:val="center"/>
          </w:tcPr>
          <w:p w:rsidR="001114ED" w:rsidRPr="00734042" w:rsidRDefault="001114ED" w:rsidP="00FA662F">
            <w:pPr>
              <w:ind w:left="-167" w:right="-112"/>
              <w:jc w:val="center"/>
              <w:rPr>
                <w:rFonts w:ascii="Cambria" w:hAnsi="Cambria"/>
                <w:sz w:val="18"/>
                <w:szCs w:val="18"/>
                <w:lang w:val="en-GB"/>
              </w:rPr>
            </w:pPr>
            <w:r w:rsidRPr="00734042">
              <w:rPr>
                <w:rFonts w:ascii="Cambria" w:hAnsi="Cambria"/>
                <w:sz w:val="18"/>
                <w:szCs w:val="18"/>
                <w:lang w:val="en-GB"/>
              </w:rPr>
              <w:sym w:font="Wingdings 2" w:char="F050"/>
            </w:r>
          </w:p>
        </w:tc>
        <w:tc>
          <w:tcPr>
            <w:tcW w:w="798" w:type="dxa"/>
            <w:shd w:val="clear" w:color="auto" w:fill="B6DDE8"/>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shd w:val="clear" w:color="auto" w:fill="FFFFFF"/>
            <w:vAlign w:val="center"/>
          </w:tcPr>
          <w:p w:rsidR="001114ED" w:rsidRPr="00734042" w:rsidRDefault="001114ED" w:rsidP="00FA662F">
            <w:pPr>
              <w:jc w:val="center"/>
              <w:rPr>
                <w:rFonts w:ascii="Cambria" w:hAnsi="Cambria"/>
                <w:sz w:val="18"/>
                <w:szCs w:val="18"/>
                <w:lang w:val="en-GB"/>
              </w:rPr>
            </w:pPr>
          </w:p>
        </w:tc>
        <w:tc>
          <w:tcPr>
            <w:tcW w:w="705" w:type="dxa"/>
            <w:shd w:val="clear" w:color="auto" w:fill="B6DDE8"/>
            <w:vAlign w:val="center"/>
          </w:tcPr>
          <w:p w:rsidR="001114ED" w:rsidRPr="00734042" w:rsidRDefault="001114ED" w:rsidP="00FA662F">
            <w:pPr>
              <w:ind w:left="-146" w:right="-74"/>
              <w:jc w:val="center"/>
              <w:rPr>
                <w:rFonts w:ascii="Cambria" w:hAnsi="Cambria"/>
                <w:sz w:val="18"/>
                <w:szCs w:val="18"/>
                <w:lang w:val="en-GB"/>
              </w:rPr>
            </w:pPr>
            <w:r w:rsidRPr="00734042">
              <w:rPr>
                <w:rFonts w:ascii="Cambria" w:hAnsi="Cambria"/>
                <w:sz w:val="18"/>
                <w:szCs w:val="18"/>
                <w:lang w:val="en-GB"/>
              </w:rPr>
              <w:sym w:font="Wingdings 2" w:char="F050"/>
            </w:r>
          </w:p>
        </w:tc>
        <w:tc>
          <w:tcPr>
            <w:tcW w:w="745" w:type="dxa"/>
            <w:shd w:val="clear" w:color="auto" w:fill="B6DDE8"/>
            <w:vAlign w:val="center"/>
          </w:tcPr>
          <w:p w:rsidR="001114ED" w:rsidRPr="00734042" w:rsidRDefault="001114ED" w:rsidP="00FA662F">
            <w:pPr>
              <w:ind w:left="-142" w:right="-179"/>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686" w:type="dxa"/>
            <w:gridSpan w:val="2"/>
            <w:shd w:val="clear" w:color="auto" w:fill="B6DDE8"/>
            <w:vAlign w:val="center"/>
          </w:tcPr>
          <w:p w:rsidR="001114ED" w:rsidRPr="00734042" w:rsidRDefault="001114ED" w:rsidP="00FA662F">
            <w:pPr>
              <w:ind w:left="-131"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gridSpan w:val="2"/>
            <w:shd w:val="clear" w:color="auto" w:fill="B6DDE8"/>
            <w:vAlign w:val="center"/>
          </w:tcPr>
          <w:p w:rsidR="001114ED" w:rsidRPr="00734042" w:rsidRDefault="001114ED" w:rsidP="00FA662F">
            <w:pPr>
              <w:ind w:left="-108" w:right="-128"/>
              <w:jc w:val="center"/>
              <w:rPr>
                <w:rFonts w:ascii="Cambria" w:hAnsi="Cambria"/>
                <w:sz w:val="18"/>
                <w:szCs w:val="18"/>
                <w:lang w:val="en-GB"/>
              </w:rPr>
            </w:pPr>
            <w:r w:rsidRPr="00734042">
              <w:rPr>
                <w:rFonts w:ascii="Cambria" w:hAnsi="Cambria"/>
                <w:sz w:val="18"/>
                <w:szCs w:val="18"/>
                <w:lang w:val="en-GB"/>
              </w:rPr>
              <w:sym w:font="Wingdings 2" w:char="F050"/>
            </w:r>
          </w:p>
        </w:tc>
        <w:tc>
          <w:tcPr>
            <w:tcW w:w="284"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709" w:type="dxa"/>
            <w:gridSpan w:val="2"/>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850" w:type="dxa"/>
            <w:shd w:val="clear" w:color="auto" w:fill="CCC0D9"/>
            <w:vAlign w:val="center"/>
          </w:tcPr>
          <w:p w:rsidR="001114ED" w:rsidRPr="00734042" w:rsidRDefault="001114ED" w:rsidP="00FA662F">
            <w:pPr>
              <w:ind w:left="-109" w:right="-108"/>
              <w:jc w:val="center"/>
              <w:rPr>
                <w:rFonts w:ascii="Cambria" w:hAnsi="Cambria"/>
                <w:sz w:val="18"/>
                <w:szCs w:val="18"/>
                <w:lang w:val="en-GB"/>
              </w:rPr>
            </w:pPr>
            <w:r w:rsidRPr="00734042">
              <w:rPr>
                <w:rFonts w:ascii="Cambria" w:hAnsi="Cambria"/>
                <w:sz w:val="18"/>
                <w:szCs w:val="18"/>
                <w:lang w:val="en-GB"/>
              </w:rPr>
              <w:t>8</w:t>
            </w:r>
          </w:p>
        </w:tc>
      </w:tr>
      <w:tr w:rsidR="001114ED" w:rsidRPr="00734042" w:rsidTr="00FA662F">
        <w:trPr>
          <w:trHeight w:val="288"/>
        </w:trPr>
        <w:tc>
          <w:tcPr>
            <w:tcW w:w="449" w:type="dxa"/>
            <w:vMerge/>
            <w:shd w:val="clear" w:color="auto" w:fill="E5DFEC"/>
            <w:textDirection w:val="btLr"/>
          </w:tcPr>
          <w:p w:rsidR="001114ED" w:rsidRPr="00734042" w:rsidRDefault="001114ED" w:rsidP="00FA662F">
            <w:pPr>
              <w:ind w:left="113" w:right="113"/>
              <w:rPr>
                <w:rFonts w:ascii="Cambria" w:hAnsi="Cambria"/>
                <w:b/>
                <w:sz w:val="16"/>
                <w:szCs w:val="16"/>
                <w:lang w:val="en-GB"/>
              </w:rPr>
            </w:pPr>
          </w:p>
        </w:tc>
        <w:tc>
          <w:tcPr>
            <w:tcW w:w="364" w:type="dxa"/>
            <w:shd w:val="clear" w:color="auto" w:fill="E5DFEC"/>
          </w:tcPr>
          <w:p w:rsidR="001114ED" w:rsidRPr="00734042" w:rsidRDefault="001114ED" w:rsidP="00FA662F">
            <w:pPr>
              <w:ind w:left="-62"/>
              <w:rPr>
                <w:rFonts w:ascii="Cambria" w:hAnsi="Cambria"/>
                <w:sz w:val="18"/>
                <w:szCs w:val="18"/>
                <w:lang w:val="en-GB"/>
              </w:rPr>
            </w:pPr>
            <w:r w:rsidRPr="00734042">
              <w:rPr>
                <w:rFonts w:ascii="Cambria" w:hAnsi="Cambria"/>
                <w:sz w:val="18"/>
                <w:szCs w:val="18"/>
                <w:lang w:val="en-GB"/>
              </w:rPr>
              <w:t>4</w:t>
            </w:r>
          </w:p>
        </w:tc>
        <w:tc>
          <w:tcPr>
            <w:tcW w:w="1275" w:type="dxa"/>
            <w:shd w:val="clear" w:color="auto" w:fill="E5DFEC"/>
          </w:tcPr>
          <w:p w:rsidR="001114ED" w:rsidRPr="00734042" w:rsidRDefault="001114ED" w:rsidP="00FA662F">
            <w:pPr>
              <w:ind w:left="-109"/>
              <w:rPr>
                <w:rFonts w:ascii="Cambria" w:hAnsi="Cambria"/>
                <w:sz w:val="18"/>
                <w:szCs w:val="18"/>
                <w:lang w:val="en-GB"/>
              </w:rPr>
            </w:pPr>
            <w:proofErr w:type="spellStart"/>
            <w:r w:rsidRPr="00734042">
              <w:rPr>
                <w:rFonts w:ascii="Cambria" w:hAnsi="Cambria"/>
                <w:sz w:val="18"/>
                <w:szCs w:val="18"/>
                <w:lang w:val="en-GB"/>
              </w:rPr>
              <w:t>Mwenilondo</w:t>
            </w:r>
            <w:proofErr w:type="spellEnd"/>
          </w:p>
        </w:tc>
        <w:tc>
          <w:tcPr>
            <w:tcW w:w="709" w:type="dxa"/>
            <w:shd w:val="clear" w:color="auto" w:fill="B6DDE8"/>
            <w:vAlign w:val="center"/>
          </w:tcPr>
          <w:p w:rsidR="001114ED" w:rsidRPr="00734042" w:rsidRDefault="001114ED" w:rsidP="00FA662F">
            <w:pPr>
              <w:ind w:left="-167" w:right="-112"/>
              <w:jc w:val="center"/>
              <w:rPr>
                <w:rFonts w:ascii="Cambria" w:hAnsi="Cambria"/>
                <w:sz w:val="18"/>
                <w:szCs w:val="18"/>
                <w:lang w:val="en-GB"/>
              </w:rPr>
            </w:pPr>
            <w:r w:rsidRPr="00734042">
              <w:rPr>
                <w:rFonts w:ascii="Cambria" w:hAnsi="Cambria"/>
                <w:sz w:val="18"/>
                <w:szCs w:val="18"/>
                <w:lang w:val="en-GB"/>
              </w:rPr>
              <w:t>X</w:t>
            </w:r>
          </w:p>
        </w:tc>
        <w:tc>
          <w:tcPr>
            <w:tcW w:w="798" w:type="dxa"/>
            <w:shd w:val="clear" w:color="auto" w:fill="B6DDE8"/>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X</w:t>
            </w:r>
          </w:p>
        </w:tc>
        <w:tc>
          <w:tcPr>
            <w:tcW w:w="236" w:type="dxa"/>
            <w:vMerge/>
            <w:shd w:val="clear" w:color="auto" w:fill="FFFFFF"/>
            <w:vAlign w:val="center"/>
          </w:tcPr>
          <w:p w:rsidR="001114ED" w:rsidRPr="00734042" w:rsidRDefault="001114ED" w:rsidP="00FA662F">
            <w:pPr>
              <w:jc w:val="center"/>
              <w:rPr>
                <w:rFonts w:ascii="Cambria" w:hAnsi="Cambria"/>
                <w:sz w:val="18"/>
                <w:szCs w:val="18"/>
                <w:lang w:val="en-GB"/>
              </w:rPr>
            </w:pPr>
          </w:p>
        </w:tc>
        <w:tc>
          <w:tcPr>
            <w:tcW w:w="705" w:type="dxa"/>
            <w:shd w:val="clear" w:color="auto" w:fill="B6DDE8"/>
            <w:vAlign w:val="center"/>
          </w:tcPr>
          <w:p w:rsidR="001114ED" w:rsidRPr="00734042" w:rsidRDefault="001114ED" w:rsidP="00FA662F">
            <w:pPr>
              <w:ind w:left="-146" w:right="-74"/>
              <w:jc w:val="center"/>
              <w:rPr>
                <w:rFonts w:ascii="Cambria" w:hAnsi="Cambria"/>
                <w:sz w:val="18"/>
                <w:szCs w:val="18"/>
                <w:lang w:val="en-GB"/>
              </w:rPr>
            </w:pPr>
            <w:r w:rsidRPr="00734042">
              <w:rPr>
                <w:rFonts w:ascii="Cambria" w:hAnsi="Cambria"/>
                <w:sz w:val="18"/>
                <w:szCs w:val="18"/>
                <w:lang w:val="en-GB"/>
              </w:rPr>
              <w:sym w:font="Wingdings 2" w:char="F050"/>
            </w:r>
          </w:p>
        </w:tc>
        <w:tc>
          <w:tcPr>
            <w:tcW w:w="745" w:type="dxa"/>
            <w:shd w:val="clear" w:color="auto" w:fill="B6DDE8"/>
            <w:vAlign w:val="center"/>
          </w:tcPr>
          <w:p w:rsidR="001114ED" w:rsidRPr="00734042" w:rsidRDefault="001114ED" w:rsidP="00FA662F">
            <w:pPr>
              <w:ind w:left="-142" w:right="-179"/>
              <w:jc w:val="center"/>
              <w:rPr>
                <w:rFonts w:ascii="Cambria" w:hAnsi="Cambria"/>
                <w:sz w:val="18"/>
                <w:szCs w:val="18"/>
                <w:lang w:val="en-GB"/>
              </w:rPr>
            </w:pPr>
            <w:r w:rsidRPr="00734042">
              <w:rPr>
                <w:rFonts w:ascii="Cambria" w:hAnsi="Cambria"/>
                <w:sz w:val="18"/>
                <w:szCs w:val="18"/>
                <w:lang w:val="en-GB"/>
              </w:rPr>
              <w:t>X</w:t>
            </w:r>
          </w:p>
        </w:tc>
        <w:tc>
          <w:tcPr>
            <w:tcW w:w="236"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686" w:type="dxa"/>
            <w:gridSpan w:val="2"/>
            <w:shd w:val="clear" w:color="auto" w:fill="B6DDE8"/>
            <w:vAlign w:val="center"/>
          </w:tcPr>
          <w:p w:rsidR="001114ED" w:rsidRPr="00734042" w:rsidRDefault="001114ED" w:rsidP="00FA662F">
            <w:pPr>
              <w:ind w:left="-131"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gridSpan w:val="2"/>
            <w:shd w:val="clear" w:color="auto" w:fill="B6DDE8"/>
            <w:vAlign w:val="center"/>
          </w:tcPr>
          <w:p w:rsidR="001114ED" w:rsidRPr="00734042" w:rsidRDefault="001114ED" w:rsidP="00FA662F">
            <w:pPr>
              <w:ind w:left="-108" w:right="-128"/>
              <w:jc w:val="center"/>
              <w:rPr>
                <w:rFonts w:ascii="Cambria" w:hAnsi="Cambria"/>
                <w:sz w:val="18"/>
                <w:szCs w:val="18"/>
                <w:lang w:val="en-GB"/>
              </w:rPr>
            </w:pPr>
            <w:r w:rsidRPr="00734042">
              <w:rPr>
                <w:rFonts w:ascii="Cambria" w:hAnsi="Cambria"/>
                <w:sz w:val="18"/>
                <w:szCs w:val="18"/>
                <w:lang w:val="en-GB"/>
              </w:rPr>
              <w:sym w:font="Wingdings 2" w:char="F050"/>
            </w:r>
          </w:p>
        </w:tc>
        <w:tc>
          <w:tcPr>
            <w:tcW w:w="284"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709" w:type="dxa"/>
            <w:gridSpan w:val="2"/>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850" w:type="dxa"/>
            <w:shd w:val="clear" w:color="auto" w:fill="CCC0D9"/>
            <w:vAlign w:val="center"/>
          </w:tcPr>
          <w:p w:rsidR="001114ED" w:rsidRPr="00734042" w:rsidRDefault="001114ED" w:rsidP="00FA662F">
            <w:pPr>
              <w:ind w:left="-109" w:right="-108"/>
              <w:jc w:val="center"/>
              <w:rPr>
                <w:rFonts w:ascii="Cambria" w:hAnsi="Cambria"/>
                <w:sz w:val="18"/>
                <w:szCs w:val="18"/>
                <w:lang w:val="en-GB"/>
              </w:rPr>
            </w:pPr>
            <w:r w:rsidRPr="00734042">
              <w:rPr>
                <w:rFonts w:ascii="Cambria" w:hAnsi="Cambria"/>
                <w:sz w:val="18"/>
                <w:szCs w:val="18"/>
                <w:lang w:val="en-GB"/>
              </w:rPr>
              <w:t>5</w:t>
            </w:r>
          </w:p>
        </w:tc>
      </w:tr>
      <w:tr w:rsidR="001114ED" w:rsidRPr="00734042" w:rsidTr="00FA662F">
        <w:trPr>
          <w:trHeight w:val="288"/>
        </w:trPr>
        <w:tc>
          <w:tcPr>
            <w:tcW w:w="449" w:type="dxa"/>
            <w:vMerge w:val="restart"/>
            <w:shd w:val="clear" w:color="auto" w:fill="E5DFEC"/>
            <w:textDirection w:val="btLr"/>
          </w:tcPr>
          <w:p w:rsidR="001114ED" w:rsidRPr="00734042" w:rsidRDefault="001114ED" w:rsidP="00FA662F">
            <w:pPr>
              <w:ind w:left="113" w:right="113"/>
              <w:rPr>
                <w:rFonts w:ascii="Cambria" w:hAnsi="Cambria"/>
                <w:b/>
                <w:sz w:val="16"/>
                <w:szCs w:val="16"/>
                <w:lang w:val="en-GB"/>
              </w:rPr>
            </w:pPr>
            <w:proofErr w:type="spellStart"/>
            <w:r w:rsidRPr="00734042">
              <w:rPr>
                <w:rFonts w:ascii="Cambria" w:hAnsi="Cambria"/>
                <w:b/>
                <w:sz w:val="16"/>
                <w:szCs w:val="16"/>
                <w:lang w:val="en-GB"/>
              </w:rPr>
              <w:t>Kasungu</w:t>
            </w:r>
            <w:proofErr w:type="spellEnd"/>
          </w:p>
        </w:tc>
        <w:tc>
          <w:tcPr>
            <w:tcW w:w="364" w:type="dxa"/>
            <w:shd w:val="clear" w:color="auto" w:fill="E5DFEC"/>
          </w:tcPr>
          <w:p w:rsidR="001114ED" w:rsidRPr="00734042" w:rsidRDefault="001114ED" w:rsidP="00FA662F">
            <w:pPr>
              <w:ind w:left="-62"/>
              <w:rPr>
                <w:rFonts w:ascii="Cambria" w:hAnsi="Cambria"/>
                <w:sz w:val="18"/>
                <w:szCs w:val="18"/>
                <w:lang w:val="en-GB"/>
              </w:rPr>
            </w:pPr>
            <w:r w:rsidRPr="00734042">
              <w:rPr>
                <w:rFonts w:ascii="Cambria" w:hAnsi="Cambria"/>
                <w:sz w:val="18"/>
                <w:szCs w:val="18"/>
                <w:lang w:val="en-GB"/>
              </w:rPr>
              <w:t>5</w:t>
            </w:r>
          </w:p>
        </w:tc>
        <w:tc>
          <w:tcPr>
            <w:tcW w:w="1275" w:type="dxa"/>
            <w:shd w:val="clear" w:color="auto" w:fill="E5DFEC"/>
          </w:tcPr>
          <w:p w:rsidR="001114ED" w:rsidRPr="00734042" w:rsidRDefault="001114ED" w:rsidP="00FA662F">
            <w:pPr>
              <w:ind w:left="-109"/>
              <w:rPr>
                <w:rFonts w:ascii="Cambria" w:hAnsi="Cambria"/>
                <w:sz w:val="18"/>
                <w:szCs w:val="18"/>
                <w:lang w:val="en-GB"/>
              </w:rPr>
            </w:pPr>
            <w:proofErr w:type="spellStart"/>
            <w:r w:rsidRPr="00734042">
              <w:rPr>
                <w:rFonts w:ascii="Cambria" w:hAnsi="Cambria"/>
                <w:sz w:val="18"/>
                <w:szCs w:val="18"/>
                <w:lang w:val="en-GB"/>
              </w:rPr>
              <w:t>Chinkhoma</w:t>
            </w:r>
            <w:proofErr w:type="spellEnd"/>
          </w:p>
        </w:tc>
        <w:tc>
          <w:tcPr>
            <w:tcW w:w="709" w:type="dxa"/>
            <w:shd w:val="clear" w:color="auto" w:fill="B6DDE8"/>
            <w:vAlign w:val="center"/>
          </w:tcPr>
          <w:p w:rsidR="001114ED" w:rsidRPr="00734042" w:rsidRDefault="001114ED" w:rsidP="00FA662F">
            <w:pPr>
              <w:ind w:left="-167" w:right="-112"/>
              <w:jc w:val="center"/>
              <w:rPr>
                <w:rFonts w:ascii="Cambria" w:hAnsi="Cambria"/>
                <w:sz w:val="18"/>
                <w:szCs w:val="18"/>
                <w:lang w:val="en-GB"/>
              </w:rPr>
            </w:pPr>
            <w:r w:rsidRPr="00734042">
              <w:rPr>
                <w:rFonts w:ascii="Cambria" w:hAnsi="Cambria"/>
                <w:sz w:val="18"/>
                <w:szCs w:val="18"/>
                <w:lang w:val="en-GB"/>
              </w:rPr>
              <w:t>X</w:t>
            </w:r>
          </w:p>
        </w:tc>
        <w:tc>
          <w:tcPr>
            <w:tcW w:w="798" w:type="dxa"/>
            <w:shd w:val="clear" w:color="auto" w:fill="B6DDE8"/>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shd w:val="clear" w:color="auto" w:fill="FFFFFF"/>
            <w:vAlign w:val="center"/>
          </w:tcPr>
          <w:p w:rsidR="001114ED" w:rsidRPr="00734042" w:rsidRDefault="001114ED" w:rsidP="00FA662F">
            <w:pPr>
              <w:jc w:val="center"/>
              <w:rPr>
                <w:rFonts w:ascii="Cambria" w:hAnsi="Cambria"/>
                <w:sz w:val="18"/>
                <w:szCs w:val="18"/>
                <w:lang w:val="en-GB"/>
              </w:rPr>
            </w:pPr>
          </w:p>
        </w:tc>
        <w:tc>
          <w:tcPr>
            <w:tcW w:w="705" w:type="dxa"/>
            <w:shd w:val="clear" w:color="auto" w:fill="B6DDE8"/>
            <w:vAlign w:val="center"/>
          </w:tcPr>
          <w:p w:rsidR="001114ED" w:rsidRPr="00734042" w:rsidRDefault="001114ED" w:rsidP="00FA662F">
            <w:pPr>
              <w:ind w:left="-146" w:right="-74"/>
              <w:jc w:val="center"/>
              <w:rPr>
                <w:rFonts w:ascii="Cambria" w:hAnsi="Cambria"/>
                <w:sz w:val="18"/>
                <w:szCs w:val="18"/>
                <w:lang w:val="en-GB"/>
              </w:rPr>
            </w:pPr>
            <w:r w:rsidRPr="00734042">
              <w:rPr>
                <w:rFonts w:ascii="Cambria" w:hAnsi="Cambria"/>
                <w:sz w:val="18"/>
                <w:szCs w:val="18"/>
                <w:lang w:val="en-GB"/>
              </w:rPr>
              <w:t>X</w:t>
            </w:r>
          </w:p>
        </w:tc>
        <w:tc>
          <w:tcPr>
            <w:tcW w:w="745" w:type="dxa"/>
            <w:shd w:val="clear" w:color="auto" w:fill="B6DDE8"/>
            <w:vAlign w:val="center"/>
          </w:tcPr>
          <w:p w:rsidR="001114ED" w:rsidRPr="00734042" w:rsidRDefault="001114ED" w:rsidP="00FA662F">
            <w:pPr>
              <w:ind w:left="-142" w:right="-179"/>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686" w:type="dxa"/>
            <w:gridSpan w:val="2"/>
            <w:shd w:val="clear" w:color="auto" w:fill="B6DDE8"/>
            <w:vAlign w:val="center"/>
          </w:tcPr>
          <w:p w:rsidR="001114ED" w:rsidRPr="00734042" w:rsidRDefault="001114ED" w:rsidP="00FA662F">
            <w:pPr>
              <w:ind w:left="-131"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gridSpan w:val="2"/>
            <w:shd w:val="clear" w:color="auto" w:fill="B6DDE8"/>
            <w:vAlign w:val="center"/>
          </w:tcPr>
          <w:p w:rsidR="001114ED" w:rsidRPr="00734042" w:rsidRDefault="001114ED" w:rsidP="00FA662F">
            <w:pPr>
              <w:ind w:left="-108" w:right="-128"/>
              <w:jc w:val="center"/>
              <w:rPr>
                <w:rFonts w:ascii="Cambria" w:hAnsi="Cambria"/>
                <w:sz w:val="18"/>
                <w:szCs w:val="18"/>
                <w:lang w:val="en-GB"/>
              </w:rPr>
            </w:pPr>
            <w:r w:rsidRPr="00734042">
              <w:rPr>
                <w:rFonts w:ascii="Cambria" w:hAnsi="Cambria"/>
                <w:sz w:val="18"/>
                <w:szCs w:val="18"/>
                <w:lang w:val="en-GB"/>
              </w:rPr>
              <w:t>X</w:t>
            </w:r>
          </w:p>
        </w:tc>
        <w:tc>
          <w:tcPr>
            <w:tcW w:w="284"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709" w:type="dxa"/>
            <w:gridSpan w:val="2"/>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t>X</w:t>
            </w:r>
          </w:p>
        </w:tc>
        <w:tc>
          <w:tcPr>
            <w:tcW w:w="709" w:type="dxa"/>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t>X</w:t>
            </w:r>
          </w:p>
        </w:tc>
        <w:tc>
          <w:tcPr>
            <w:tcW w:w="850" w:type="dxa"/>
            <w:shd w:val="clear" w:color="auto" w:fill="CCC0D9"/>
            <w:vAlign w:val="center"/>
          </w:tcPr>
          <w:p w:rsidR="001114ED" w:rsidRPr="00734042" w:rsidRDefault="001114ED" w:rsidP="00FA662F">
            <w:pPr>
              <w:ind w:left="-109" w:right="-108"/>
              <w:jc w:val="center"/>
              <w:rPr>
                <w:rFonts w:ascii="Cambria" w:hAnsi="Cambria"/>
                <w:sz w:val="18"/>
                <w:szCs w:val="18"/>
                <w:lang w:val="en-GB"/>
              </w:rPr>
            </w:pPr>
            <w:r w:rsidRPr="00734042">
              <w:rPr>
                <w:rFonts w:ascii="Cambria" w:hAnsi="Cambria"/>
                <w:sz w:val="18"/>
                <w:szCs w:val="18"/>
                <w:lang w:val="en-GB"/>
              </w:rPr>
              <w:t>3</w:t>
            </w:r>
          </w:p>
        </w:tc>
      </w:tr>
      <w:tr w:rsidR="001114ED" w:rsidRPr="00734042" w:rsidTr="00FA662F">
        <w:trPr>
          <w:trHeight w:val="306"/>
        </w:trPr>
        <w:tc>
          <w:tcPr>
            <w:tcW w:w="449" w:type="dxa"/>
            <w:vMerge/>
            <w:shd w:val="clear" w:color="auto" w:fill="E5DFEC"/>
            <w:textDirection w:val="btLr"/>
          </w:tcPr>
          <w:p w:rsidR="001114ED" w:rsidRPr="00734042" w:rsidRDefault="001114ED" w:rsidP="00FA662F">
            <w:pPr>
              <w:ind w:left="113" w:right="113"/>
              <w:rPr>
                <w:rFonts w:ascii="Cambria" w:hAnsi="Cambria"/>
                <w:b/>
                <w:sz w:val="16"/>
                <w:szCs w:val="16"/>
                <w:lang w:val="en-GB"/>
              </w:rPr>
            </w:pPr>
          </w:p>
        </w:tc>
        <w:tc>
          <w:tcPr>
            <w:tcW w:w="364" w:type="dxa"/>
            <w:shd w:val="clear" w:color="auto" w:fill="E5DFEC"/>
          </w:tcPr>
          <w:p w:rsidR="001114ED" w:rsidRPr="00734042" w:rsidRDefault="001114ED" w:rsidP="00FA662F">
            <w:pPr>
              <w:ind w:left="-62"/>
              <w:rPr>
                <w:rFonts w:ascii="Cambria" w:hAnsi="Cambria"/>
                <w:sz w:val="18"/>
                <w:szCs w:val="18"/>
                <w:lang w:val="en-GB"/>
              </w:rPr>
            </w:pPr>
            <w:r w:rsidRPr="00734042">
              <w:rPr>
                <w:rFonts w:ascii="Cambria" w:hAnsi="Cambria"/>
                <w:sz w:val="18"/>
                <w:szCs w:val="18"/>
                <w:lang w:val="en-GB"/>
              </w:rPr>
              <w:t>6</w:t>
            </w:r>
          </w:p>
        </w:tc>
        <w:tc>
          <w:tcPr>
            <w:tcW w:w="1275" w:type="dxa"/>
            <w:shd w:val="clear" w:color="auto" w:fill="E5DFEC"/>
          </w:tcPr>
          <w:p w:rsidR="001114ED" w:rsidRPr="00734042" w:rsidRDefault="001114ED" w:rsidP="00FA662F">
            <w:pPr>
              <w:ind w:left="-109"/>
              <w:rPr>
                <w:rFonts w:ascii="Cambria" w:hAnsi="Cambria"/>
                <w:sz w:val="18"/>
                <w:szCs w:val="18"/>
                <w:lang w:val="en-GB"/>
              </w:rPr>
            </w:pPr>
            <w:proofErr w:type="spellStart"/>
            <w:r w:rsidRPr="00734042">
              <w:rPr>
                <w:rFonts w:ascii="Cambria" w:hAnsi="Cambria"/>
                <w:sz w:val="18"/>
                <w:szCs w:val="18"/>
                <w:lang w:val="en-GB"/>
              </w:rPr>
              <w:t>Chisemphere</w:t>
            </w:r>
            <w:proofErr w:type="spellEnd"/>
          </w:p>
        </w:tc>
        <w:tc>
          <w:tcPr>
            <w:tcW w:w="709" w:type="dxa"/>
            <w:shd w:val="clear" w:color="auto" w:fill="B6DDE8"/>
            <w:vAlign w:val="center"/>
          </w:tcPr>
          <w:p w:rsidR="001114ED" w:rsidRPr="00734042" w:rsidRDefault="001114ED" w:rsidP="00FA662F">
            <w:pPr>
              <w:ind w:left="-167" w:right="-112"/>
              <w:jc w:val="center"/>
              <w:rPr>
                <w:rFonts w:ascii="Cambria" w:hAnsi="Cambria"/>
                <w:sz w:val="18"/>
                <w:szCs w:val="18"/>
                <w:lang w:val="en-GB"/>
              </w:rPr>
            </w:pPr>
            <w:r w:rsidRPr="00734042">
              <w:rPr>
                <w:rFonts w:ascii="Cambria" w:hAnsi="Cambria"/>
                <w:sz w:val="18"/>
                <w:szCs w:val="18"/>
                <w:lang w:val="en-GB"/>
              </w:rPr>
              <w:sym w:font="Wingdings 2" w:char="F050"/>
            </w:r>
          </w:p>
        </w:tc>
        <w:tc>
          <w:tcPr>
            <w:tcW w:w="798" w:type="dxa"/>
            <w:shd w:val="clear" w:color="auto" w:fill="B6DDE8"/>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shd w:val="clear" w:color="auto" w:fill="FFFFFF"/>
            <w:vAlign w:val="center"/>
          </w:tcPr>
          <w:p w:rsidR="001114ED" w:rsidRPr="00734042" w:rsidRDefault="001114ED" w:rsidP="00FA662F">
            <w:pPr>
              <w:jc w:val="center"/>
              <w:rPr>
                <w:rFonts w:ascii="Cambria" w:hAnsi="Cambria"/>
                <w:sz w:val="18"/>
                <w:szCs w:val="18"/>
                <w:lang w:val="en-GB"/>
              </w:rPr>
            </w:pPr>
          </w:p>
        </w:tc>
        <w:tc>
          <w:tcPr>
            <w:tcW w:w="705" w:type="dxa"/>
            <w:shd w:val="clear" w:color="auto" w:fill="B6DDE8"/>
            <w:vAlign w:val="center"/>
          </w:tcPr>
          <w:p w:rsidR="001114ED" w:rsidRPr="00734042" w:rsidRDefault="001114ED" w:rsidP="00FA662F">
            <w:pPr>
              <w:ind w:left="-146" w:right="-74"/>
              <w:jc w:val="center"/>
              <w:rPr>
                <w:rFonts w:ascii="Cambria" w:hAnsi="Cambria"/>
                <w:sz w:val="18"/>
                <w:szCs w:val="18"/>
                <w:lang w:val="en-GB"/>
              </w:rPr>
            </w:pPr>
            <w:r w:rsidRPr="00734042">
              <w:rPr>
                <w:rFonts w:ascii="Cambria" w:hAnsi="Cambria"/>
                <w:sz w:val="18"/>
                <w:szCs w:val="18"/>
                <w:lang w:val="en-GB"/>
              </w:rPr>
              <w:sym w:font="Wingdings 2" w:char="F050"/>
            </w:r>
          </w:p>
        </w:tc>
        <w:tc>
          <w:tcPr>
            <w:tcW w:w="745" w:type="dxa"/>
            <w:shd w:val="clear" w:color="auto" w:fill="B6DDE8"/>
            <w:vAlign w:val="center"/>
          </w:tcPr>
          <w:p w:rsidR="001114ED" w:rsidRPr="00734042" w:rsidRDefault="001114ED" w:rsidP="00FA662F">
            <w:pPr>
              <w:ind w:left="-142" w:right="-179"/>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686" w:type="dxa"/>
            <w:gridSpan w:val="2"/>
            <w:shd w:val="clear" w:color="auto" w:fill="B6DDE8"/>
            <w:vAlign w:val="center"/>
          </w:tcPr>
          <w:p w:rsidR="001114ED" w:rsidRPr="00734042" w:rsidRDefault="001114ED" w:rsidP="00FA662F">
            <w:pPr>
              <w:ind w:left="-131"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gridSpan w:val="2"/>
            <w:shd w:val="clear" w:color="auto" w:fill="B6DDE8"/>
            <w:vAlign w:val="center"/>
          </w:tcPr>
          <w:p w:rsidR="001114ED" w:rsidRPr="00734042" w:rsidRDefault="001114ED" w:rsidP="00FA662F">
            <w:pPr>
              <w:ind w:left="-108" w:right="-128"/>
              <w:jc w:val="center"/>
              <w:rPr>
                <w:rFonts w:ascii="Cambria" w:hAnsi="Cambria"/>
                <w:sz w:val="18"/>
                <w:szCs w:val="18"/>
                <w:lang w:val="en-GB"/>
              </w:rPr>
            </w:pPr>
            <w:r w:rsidRPr="00734042">
              <w:rPr>
                <w:rFonts w:ascii="Cambria" w:hAnsi="Cambria"/>
                <w:sz w:val="18"/>
                <w:szCs w:val="18"/>
                <w:lang w:val="en-GB"/>
              </w:rPr>
              <w:sym w:font="Wingdings 2" w:char="F050"/>
            </w:r>
          </w:p>
        </w:tc>
        <w:tc>
          <w:tcPr>
            <w:tcW w:w="284"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709" w:type="dxa"/>
            <w:gridSpan w:val="2"/>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850" w:type="dxa"/>
            <w:shd w:val="clear" w:color="auto" w:fill="CCC0D9"/>
            <w:vAlign w:val="center"/>
          </w:tcPr>
          <w:p w:rsidR="001114ED" w:rsidRPr="00734042" w:rsidRDefault="001114ED" w:rsidP="00FA662F">
            <w:pPr>
              <w:ind w:left="-109" w:right="-108"/>
              <w:jc w:val="center"/>
              <w:rPr>
                <w:rFonts w:ascii="Cambria" w:hAnsi="Cambria"/>
                <w:sz w:val="18"/>
                <w:szCs w:val="18"/>
                <w:lang w:val="en-GB"/>
              </w:rPr>
            </w:pPr>
            <w:r w:rsidRPr="00734042">
              <w:rPr>
                <w:rFonts w:ascii="Cambria" w:hAnsi="Cambria"/>
                <w:sz w:val="18"/>
                <w:szCs w:val="18"/>
                <w:lang w:val="en-GB"/>
              </w:rPr>
              <w:t>8</w:t>
            </w:r>
          </w:p>
        </w:tc>
      </w:tr>
      <w:tr w:rsidR="001114ED" w:rsidRPr="00734042" w:rsidTr="00FA662F">
        <w:trPr>
          <w:trHeight w:val="288"/>
        </w:trPr>
        <w:tc>
          <w:tcPr>
            <w:tcW w:w="449" w:type="dxa"/>
            <w:vMerge/>
            <w:shd w:val="clear" w:color="auto" w:fill="E5DFEC"/>
            <w:textDirection w:val="btLr"/>
          </w:tcPr>
          <w:p w:rsidR="001114ED" w:rsidRPr="00734042" w:rsidRDefault="001114ED" w:rsidP="00FA662F">
            <w:pPr>
              <w:ind w:left="113" w:right="113"/>
              <w:rPr>
                <w:rFonts w:ascii="Cambria" w:hAnsi="Cambria"/>
                <w:b/>
                <w:sz w:val="16"/>
                <w:szCs w:val="16"/>
                <w:lang w:val="en-GB"/>
              </w:rPr>
            </w:pPr>
          </w:p>
        </w:tc>
        <w:tc>
          <w:tcPr>
            <w:tcW w:w="364" w:type="dxa"/>
            <w:shd w:val="clear" w:color="auto" w:fill="E5DFEC"/>
          </w:tcPr>
          <w:p w:rsidR="001114ED" w:rsidRPr="00734042" w:rsidRDefault="001114ED" w:rsidP="00FA662F">
            <w:pPr>
              <w:ind w:left="-62"/>
              <w:rPr>
                <w:rFonts w:ascii="Cambria" w:hAnsi="Cambria"/>
                <w:sz w:val="18"/>
                <w:szCs w:val="18"/>
                <w:lang w:val="en-GB"/>
              </w:rPr>
            </w:pPr>
            <w:r w:rsidRPr="00734042">
              <w:rPr>
                <w:rFonts w:ascii="Cambria" w:hAnsi="Cambria"/>
                <w:sz w:val="18"/>
                <w:szCs w:val="18"/>
                <w:lang w:val="en-GB"/>
              </w:rPr>
              <w:t>7</w:t>
            </w:r>
          </w:p>
        </w:tc>
        <w:tc>
          <w:tcPr>
            <w:tcW w:w="1275" w:type="dxa"/>
            <w:shd w:val="clear" w:color="auto" w:fill="E5DFEC"/>
          </w:tcPr>
          <w:p w:rsidR="001114ED" w:rsidRPr="00734042" w:rsidRDefault="001114ED" w:rsidP="00FA662F">
            <w:pPr>
              <w:ind w:left="-109"/>
              <w:rPr>
                <w:rFonts w:ascii="Cambria" w:hAnsi="Cambria"/>
                <w:sz w:val="18"/>
                <w:szCs w:val="18"/>
                <w:lang w:val="en-GB"/>
              </w:rPr>
            </w:pPr>
            <w:proofErr w:type="spellStart"/>
            <w:r w:rsidRPr="00734042">
              <w:rPr>
                <w:rFonts w:ascii="Cambria" w:hAnsi="Cambria"/>
                <w:sz w:val="18"/>
                <w:szCs w:val="18"/>
                <w:lang w:val="en-GB"/>
              </w:rPr>
              <w:t>Nthema</w:t>
            </w:r>
            <w:proofErr w:type="spellEnd"/>
          </w:p>
        </w:tc>
        <w:tc>
          <w:tcPr>
            <w:tcW w:w="709" w:type="dxa"/>
            <w:shd w:val="clear" w:color="auto" w:fill="B6DDE8"/>
            <w:vAlign w:val="center"/>
          </w:tcPr>
          <w:p w:rsidR="001114ED" w:rsidRPr="00734042" w:rsidRDefault="001114ED" w:rsidP="00FA662F">
            <w:pPr>
              <w:ind w:left="-167" w:right="-112"/>
              <w:jc w:val="center"/>
              <w:rPr>
                <w:rFonts w:ascii="Cambria" w:hAnsi="Cambria"/>
                <w:sz w:val="18"/>
                <w:szCs w:val="18"/>
                <w:lang w:val="en-GB"/>
              </w:rPr>
            </w:pPr>
            <w:r w:rsidRPr="00734042">
              <w:rPr>
                <w:rFonts w:ascii="Cambria" w:hAnsi="Cambria"/>
                <w:sz w:val="18"/>
                <w:szCs w:val="18"/>
                <w:lang w:val="en-GB"/>
              </w:rPr>
              <w:sym w:font="Wingdings 2" w:char="F050"/>
            </w:r>
          </w:p>
        </w:tc>
        <w:tc>
          <w:tcPr>
            <w:tcW w:w="798" w:type="dxa"/>
            <w:shd w:val="clear" w:color="auto" w:fill="B6DDE8"/>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shd w:val="clear" w:color="auto" w:fill="FFFFFF"/>
            <w:vAlign w:val="center"/>
          </w:tcPr>
          <w:p w:rsidR="001114ED" w:rsidRPr="00734042" w:rsidRDefault="001114ED" w:rsidP="00FA662F">
            <w:pPr>
              <w:jc w:val="center"/>
              <w:rPr>
                <w:rFonts w:ascii="Cambria" w:hAnsi="Cambria"/>
                <w:sz w:val="18"/>
                <w:szCs w:val="18"/>
                <w:lang w:val="en-GB"/>
              </w:rPr>
            </w:pPr>
          </w:p>
        </w:tc>
        <w:tc>
          <w:tcPr>
            <w:tcW w:w="705" w:type="dxa"/>
            <w:shd w:val="clear" w:color="auto" w:fill="B6DDE8"/>
            <w:vAlign w:val="center"/>
          </w:tcPr>
          <w:p w:rsidR="001114ED" w:rsidRPr="00734042" w:rsidRDefault="001114ED" w:rsidP="00FA662F">
            <w:pPr>
              <w:ind w:left="-146" w:right="-74"/>
              <w:jc w:val="center"/>
              <w:rPr>
                <w:rFonts w:ascii="Cambria" w:hAnsi="Cambria"/>
                <w:sz w:val="18"/>
                <w:szCs w:val="18"/>
                <w:lang w:val="en-GB"/>
              </w:rPr>
            </w:pPr>
            <w:r w:rsidRPr="00734042">
              <w:rPr>
                <w:rFonts w:ascii="Cambria" w:hAnsi="Cambria"/>
                <w:sz w:val="18"/>
                <w:szCs w:val="18"/>
                <w:lang w:val="en-GB"/>
              </w:rPr>
              <w:sym w:font="Wingdings 2" w:char="F050"/>
            </w:r>
          </w:p>
        </w:tc>
        <w:tc>
          <w:tcPr>
            <w:tcW w:w="745" w:type="dxa"/>
            <w:shd w:val="clear" w:color="auto" w:fill="B6DDE8"/>
            <w:vAlign w:val="center"/>
          </w:tcPr>
          <w:p w:rsidR="001114ED" w:rsidRPr="00734042" w:rsidRDefault="001114ED" w:rsidP="00FA662F">
            <w:pPr>
              <w:ind w:left="-142" w:right="-179"/>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686" w:type="dxa"/>
            <w:gridSpan w:val="2"/>
            <w:shd w:val="clear" w:color="auto" w:fill="B6DDE8"/>
            <w:vAlign w:val="center"/>
          </w:tcPr>
          <w:p w:rsidR="001114ED" w:rsidRPr="00734042" w:rsidRDefault="001114ED" w:rsidP="00FA662F">
            <w:pPr>
              <w:ind w:left="-131"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gridSpan w:val="2"/>
            <w:shd w:val="clear" w:color="auto" w:fill="B6DDE8"/>
            <w:vAlign w:val="center"/>
          </w:tcPr>
          <w:p w:rsidR="001114ED" w:rsidRPr="00734042" w:rsidRDefault="001114ED" w:rsidP="00FA662F">
            <w:pPr>
              <w:ind w:left="-108" w:right="-128"/>
              <w:jc w:val="center"/>
              <w:rPr>
                <w:rFonts w:ascii="Cambria" w:hAnsi="Cambria"/>
                <w:sz w:val="18"/>
                <w:szCs w:val="18"/>
                <w:lang w:val="en-GB"/>
              </w:rPr>
            </w:pPr>
            <w:r w:rsidRPr="00734042">
              <w:rPr>
                <w:rFonts w:ascii="Cambria" w:hAnsi="Cambria"/>
                <w:sz w:val="18"/>
                <w:szCs w:val="18"/>
                <w:lang w:val="en-GB"/>
              </w:rPr>
              <w:sym w:font="Wingdings 2" w:char="F050"/>
            </w:r>
          </w:p>
        </w:tc>
        <w:tc>
          <w:tcPr>
            <w:tcW w:w="284"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709" w:type="dxa"/>
            <w:gridSpan w:val="2"/>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850" w:type="dxa"/>
            <w:shd w:val="clear" w:color="auto" w:fill="CCC0D9"/>
            <w:vAlign w:val="center"/>
          </w:tcPr>
          <w:p w:rsidR="001114ED" w:rsidRPr="00734042" w:rsidRDefault="001114ED" w:rsidP="00FA662F">
            <w:pPr>
              <w:ind w:left="-109" w:right="-108"/>
              <w:jc w:val="center"/>
              <w:rPr>
                <w:rFonts w:ascii="Cambria" w:hAnsi="Cambria"/>
                <w:sz w:val="18"/>
                <w:szCs w:val="18"/>
                <w:lang w:val="en-GB"/>
              </w:rPr>
            </w:pPr>
            <w:r w:rsidRPr="00734042">
              <w:rPr>
                <w:rFonts w:ascii="Cambria" w:hAnsi="Cambria"/>
                <w:sz w:val="18"/>
                <w:szCs w:val="18"/>
                <w:lang w:val="en-GB"/>
              </w:rPr>
              <w:t>8</w:t>
            </w:r>
          </w:p>
        </w:tc>
      </w:tr>
      <w:tr w:rsidR="001114ED" w:rsidRPr="00734042" w:rsidTr="00FA662F">
        <w:trPr>
          <w:trHeight w:val="306"/>
        </w:trPr>
        <w:tc>
          <w:tcPr>
            <w:tcW w:w="449" w:type="dxa"/>
            <w:vMerge/>
            <w:shd w:val="clear" w:color="auto" w:fill="E5DFEC"/>
            <w:textDirection w:val="btLr"/>
          </w:tcPr>
          <w:p w:rsidR="001114ED" w:rsidRPr="00734042" w:rsidRDefault="001114ED" w:rsidP="00FA662F">
            <w:pPr>
              <w:ind w:left="113" w:right="113"/>
              <w:rPr>
                <w:rFonts w:ascii="Cambria" w:hAnsi="Cambria"/>
                <w:b/>
                <w:sz w:val="16"/>
                <w:szCs w:val="16"/>
                <w:lang w:val="en-GB"/>
              </w:rPr>
            </w:pPr>
          </w:p>
        </w:tc>
        <w:tc>
          <w:tcPr>
            <w:tcW w:w="364" w:type="dxa"/>
            <w:shd w:val="clear" w:color="auto" w:fill="E5DFEC"/>
          </w:tcPr>
          <w:p w:rsidR="001114ED" w:rsidRPr="00734042" w:rsidRDefault="001114ED" w:rsidP="00FA662F">
            <w:pPr>
              <w:ind w:left="-62"/>
              <w:rPr>
                <w:rFonts w:ascii="Cambria" w:hAnsi="Cambria"/>
                <w:sz w:val="18"/>
                <w:szCs w:val="18"/>
                <w:lang w:val="en-GB"/>
              </w:rPr>
            </w:pPr>
            <w:r w:rsidRPr="00734042">
              <w:rPr>
                <w:rFonts w:ascii="Cambria" w:hAnsi="Cambria"/>
                <w:sz w:val="18"/>
                <w:szCs w:val="18"/>
                <w:lang w:val="en-GB"/>
              </w:rPr>
              <w:t>8</w:t>
            </w:r>
          </w:p>
        </w:tc>
        <w:tc>
          <w:tcPr>
            <w:tcW w:w="1275" w:type="dxa"/>
            <w:shd w:val="clear" w:color="auto" w:fill="E5DFEC"/>
          </w:tcPr>
          <w:p w:rsidR="001114ED" w:rsidRPr="00734042" w:rsidRDefault="001114ED" w:rsidP="00FA662F">
            <w:pPr>
              <w:ind w:left="-109"/>
              <w:rPr>
                <w:rFonts w:ascii="Cambria" w:hAnsi="Cambria"/>
                <w:sz w:val="18"/>
                <w:szCs w:val="18"/>
                <w:lang w:val="en-GB"/>
              </w:rPr>
            </w:pPr>
            <w:proofErr w:type="spellStart"/>
            <w:r w:rsidRPr="00734042">
              <w:rPr>
                <w:rFonts w:ascii="Cambria" w:hAnsi="Cambria"/>
                <w:sz w:val="18"/>
                <w:szCs w:val="18"/>
                <w:lang w:val="en-GB"/>
              </w:rPr>
              <w:t>Nkhamenya</w:t>
            </w:r>
            <w:proofErr w:type="spellEnd"/>
          </w:p>
        </w:tc>
        <w:tc>
          <w:tcPr>
            <w:tcW w:w="709" w:type="dxa"/>
            <w:shd w:val="clear" w:color="auto" w:fill="B6DDE8"/>
            <w:vAlign w:val="center"/>
          </w:tcPr>
          <w:p w:rsidR="001114ED" w:rsidRPr="00734042" w:rsidRDefault="001114ED" w:rsidP="00FA662F">
            <w:pPr>
              <w:ind w:left="-167" w:right="-112"/>
              <w:jc w:val="center"/>
              <w:rPr>
                <w:rFonts w:ascii="Cambria" w:hAnsi="Cambria"/>
                <w:sz w:val="18"/>
                <w:szCs w:val="18"/>
                <w:lang w:val="en-GB"/>
              </w:rPr>
            </w:pPr>
            <w:r w:rsidRPr="00734042">
              <w:rPr>
                <w:rFonts w:ascii="Cambria" w:hAnsi="Cambria"/>
                <w:sz w:val="18"/>
                <w:szCs w:val="18"/>
                <w:lang w:val="en-GB"/>
              </w:rPr>
              <w:sym w:font="Wingdings 2" w:char="F050"/>
            </w:r>
          </w:p>
        </w:tc>
        <w:tc>
          <w:tcPr>
            <w:tcW w:w="798" w:type="dxa"/>
            <w:shd w:val="clear" w:color="auto" w:fill="B6DDE8"/>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shd w:val="clear" w:color="auto" w:fill="FFFFFF"/>
            <w:vAlign w:val="center"/>
          </w:tcPr>
          <w:p w:rsidR="001114ED" w:rsidRPr="00734042" w:rsidRDefault="001114ED" w:rsidP="00FA662F">
            <w:pPr>
              <w:jc w:val="center"/>
              <w:rPr>
                <w:rFonts w:ascii="Cambria" w:hAnsi="Cambria"/>
                <w:sz w:val="18"/>
                <w:szCs w:val="18"/>
                <w:lang w:val="en-GB"/>
              </w:rPr>
            </w:pPr>
          </w:p>
        </w:tc>
        <w:tc>
          <w:tcPr>
            <w:tcW w:w="705" w:type="dxa"/>
            <w:shd w:val="clear" w:color="auto" w:fill="B6DDE8"/>
            <w:vAlign w:val="center"/>
          </w:tcPr>
          <w:p w:rsidR="001114ED" w:rsidRPr="00734042" w:rsidRDefault="001114ED" w:rsidP="00FA662F">
            <w:pPr>
              <w:ind w:left="-146" w:right="-74"/>
              <w:jc w:val="center"/>
              <w:rPr>
                <w:rFonts w:ascii="Cambria" w:hAnsi="Cambria"/>
                <w:sz w:val="18"/>
                <w:szCs w:val="18"/>
                <w:lang w:val="en-GB"/>
              </w:rPr>
            </w:pPr>
            <w:r w:rsidRPr="00734042">
              <w:rPr>
                <w:rFonts w:ascii="Cambria" w:hAnsi="Cambria"/>
                <w:sz w:val="18"/>
                <w:szCs w:val="18"/>
                <w:lang w:val="en-GB"/>
              </w:rPr>
              <w:sym w:font="Wingdings 2" w:char="F050"/>
            </w:r>
          </w:p>
        </w:tc>
        <w:tc>
          <w:tcPr>
            <w:tcW w:w="745" w:type="dxa"/>
            <w:shd w:val="clear" w:color="auto" w:fill="B6DDE8"/>
            <w:vAlign w:val="center"/>
          </w:tcPr>
          <w:p w:rsidR="001114ED" w:rsidRPr="00734042" w:rsidRDefault="001114ED" w:rsidP="00FA662F">
            <w:pPr>
              <w:ind w:left="-142" w:right="-179"/>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686" w:type="dxa"/>
            <w:gridSpan w:val="2"/>
            <w:shd w:val="clear" w:color="auto" w:fill="B6DDE8"/>
            <w:vAlign w:val="center"/>
          </w:tcPr>
          <w:p w:rsidR="001114ED" w:rsidRPr="00734042" w:rsidRDefault="001114ED" w:rsidP="00FA662F">
            <w:pPr>
              <w:ind w:left="-131"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gridSpan w:val="2"/>
            <w:shd w:val="clear" w:color="auto" w:fill="B6DDE8"/>
            <w:vAlign w:val="center"/>
          </w:tcPr>
          <w:p w:rsidR="001114ED" w:rsidRPr="00734042" w:rsidRDefault="001114ED" w:rsidP="00FA662F">
            <w:pPr>
              <w:ind w:left="-108" w:right="-128"/>
              <w:jc w:val="center"/>
              <w:rPr>
                <w:rFonts w:ascii="Cambria" w:hAnsi="Cambria"/>
                <w:sz w:val="18"/>
                <w:szCs w:val="18"/>
                <w:lang w:val="en-GB"/>
              </w:rPr>
            </w:pPr>
            <w:r w:rsidRPr="00734042">
              <w:rPr>
                <w:rFonts w:ascii="Cambria" w:hAnsi="Cambria"/>
                <w:sz w:val="18"/>
                <w:szCs w:val="18"/>
                <w:lang w:val="en-GB"/>
              </w:rPr>
              <w:sym w:font="Wingdings 2" w:char="F050"/>
            </w:r>
          </w:p>
        </w:tc>
        <w:tc>
          <w:tcPr>
            <w:tcW w:w="284"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709" w:type="dxa"/>
            <w:gridSpan w:val="2"/>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t>N/A</w:t>
            </w:r>
            <w:r w:rsidRPr="00734042">
              <w:rPr>
                <w:rStyle w:val="FootnoteReference"/>
                <w:rFonts w:ascii="Cambria" w:hAnsi="Cambria"/>
                <w:sz w:val="18"/>
                <w:szCs w:val="18"/>
                <w:lang w:val="en-GB"/>
              </w:rPr>
              <w:footnoteReference w:id="7"/>
            </w:r>
          </w:p>
        </w:tc>
        <w:tc>
          <w:tcPr>
            <w:tcW w:w="709" w:type="dxa"/>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t>N/A</w:t>
            </w:r>
          </w:p>
        </w:tc>
        <w:tc>
          <w:tcPr>
            <w:tcW w:w="850" w:type="dxa"/>
            <w:shd w:val="clear" w:color="auto" w:fill="CCC0D9"/>
            <w:vAlign w:val="center"/>
          </w:tcPr>
          <w:p w:rsidR="001114ED" w:rsidRPr="00734042" w:rsidRDefault="001114ED" w:rsidP="00FA662F">
            <w:pPr>
              <w:ind w:left="-109" w:right="-108"/>
              <w:jc w:val="center"/>
              <w:rPr>
                <w:rFonts w:ascii="Cambria" w:hAnsi="Cambria"/>
                <w:sz w:val="18"/>
                <w:szCs w:val="18"/>
                <w:lang w:val="en-GB"/>
              </w:rPr>
            </w:pPr>
            <w:r w:rsidRPr="00734042">
              <w:rPr>
                <w:rFonts w:ascii="Cambria" w:hAnsi="Cambria"/>
                <w:sz w:val="18"/>
                <w:szCs w:val="18"/>
                <w:lang w:val="en-GB"/>
              </w:rPr>
              <w:t>6</w:t>
            </w:r>
          </w:p>
        </w:tc>
      </w:tr>
      <w:tr w:rsidR="001114ED" w:rsidRPr="00734042" w:rsidTr="00FA662F">
        <w:trPr>
          <w:trHeight w:val="306"/>
        </w:trPr>
        <w:tc>
          <w:tcPr>
            <w:tcW w:w="449" w:type="dxa"/>
            <w:vMerge w:val="restart"/>
            <w:shd w:val="clear" w:color="auto" w:fill="E5DFEC"/>
            <w:textDirection w:val="btLr"/>
          </w:tcPr>
          <w:p w:rsidR="001114ED" w:rsidRPr="00734042" w:rsidRDefault="001114ED" w:rsidP="00FA662F">
            <w:pPr>
              <w:ind w:left="113" w:right="113"/>
              <w:rPr>
                <w:rFonts w:ascii="Cambria" w:hAnsi="Cambria"/>
                <w:b/>
                <w:sz w:val="16"/>
                <w:szCs w:val="16"/>
                <w:lang w:val="en-GB"/>
              </w:rPr>
            </w:pPr>
            <w:proofErr w:type="spellStart"/>
            <w:r w:rsidRPr="00734042">
              <w:rPr>
                <w:rFonts w:ascii="Cambria" w:hAnsi="Cambria"/>
                <w:b/>
                <w:sz w:val="16"/>
                <w:szCs w:val="16"/>
                <w:lang w:val="en-GB"/>
              </w:rPr>
              <w:t>Machinga</w:t>
            </w:r>
            <w:proofErr w:type="spellEnd"/>
          </w:p>
        </w:tc>
        <w:tc>
          <w:tcPr>
            <w:tcW w:w="364" w:type="dxa"/>
            <w:shd w:val="clear" w:color="auto" w:fill="E5DFEC"/>
          </w:tcPr>
          <w:p w:rsidR="001114ED" w:rsidRPr="00734042" w:rsidRDefault="001114ED" w:rsidP="00FA662F">
            <w:pPr>
              <w:ind w:left="-62"/>
              <w:rPr>
                <w:rFonts w:ascii="Cambria" w:hAnsi="Cambria"/>
                <w:sz w:val="18"/>
                <w:szCs w:val="18"/>
                <w:lang w:val="en-GB"/>
              </w:rPr>
            </w:pPr>
            <w:r w:rsidRPr="00734042">
              <w:rPr>
                <w:rFonts w:ascii="Cambria" w:hAnsi="Cambria"/>
                <w:sz w:val="18"/>
                <w:szCs w:val="18"/>
                <w:lang w:val="en-GB"/>
              </w:rPr>
              <w:t>9</w:t>
            </w:r>
          </w:p>
        </w:tc>
        <w:tc>
          <w:tcPr>
            <w:tcW w:w="1275" w:type="dxa"/>
            <w:shd w:val="clear" w:color="auto" w:fill="E5DFEC"/>
          </w:tcPr>
          <w:p w:rsidR="001114ED" w:rsidRPr="00734042" w:rsidRDefault="001114ED" w:rsidP="00FA662F">
            <w:pPr>
              <w:ind w:left="-109"/>
              <w:rPr>
                <w:rFonts w:ascii="Cambria" w:hAnsi="Cambria"/>
                <w:sz w:val="18"/>
                <w:szCs w:val="18"/>
                <w:lang w:val="en-GB"/>
              </w:rPr>
            </w:pPr>
            <w:proofErr w:type="spellStart"/>
            <w:r w:rsidRPr="00734042">
              <w:rPr>
                <w:rFonts w:ascii="Cambria" w:hAnsi="Cambria"/>
                <w:sz w:val="18"/>
                <w:szCs w:val="18"/>
                <w:lang w:val="en-GB"/>
              </w:rPr>
              <w:t>Chinguni</w:t>
            </w:r>
            <w:proofErr w:type="spellEnd"/>
          </w:p>
        </w:tc>
        <w:tc>
          <w:tcPr>
            <w:tcW w:w="709" w:type="dxa"/>
            <w:shd w:val="clear" w:color="auto" w:fill="B6DDE8"/>
            <w:vAlign w:val="center"/>
          </w:tcPr>
          <w:p w:rsidR="001114ED" w:rsidRPr="00734042" w:rsidRDefault="001114ED" w:rsidP="00FA662F">
            <w:pPr>
              <w:ind w:left="-167" w:right="-112"/>
              <w:jc w:val="center"/>
              <w:rPr>
                <w:rFonts w:ascii="Cambria" w:hAnsi="Cambria"/>
                <w:sz w:val="18"/>
                <w:szCs w:val="18"/>
                <w:lang w:val="en-GB"/>
              </w:rPr>
            </w:pPr>
            <w:r w:rsidRPr="00734042">
              <w:rPr>
                <w:rFonts w:ascii="Cambria" w:hAnsi="Cambria"/>
                <w:sz w:val="18"/>
                <w:szCs w:val="18"/>
                <w:lang w:val="en-GB"/>
              </w:rPr>
              <w:t>X</w:t>
            </w:r>
          </w:p>
        </w:tc>
        <w:tc>
          <w:tcPr>
            <w:tcW w:w="798" w:type="dxa"/>
            <w:shd w:val="clear" w:color="auto" w:fill="B6DDE8"/>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shd w:val="clear" w:color="auto" w:fill="FFFFFF"/>
            <w:vAlign w:val="center"/>
          </w:tcPr>
          <w:p w:rsidR="001114ED" w:rsidRPr="00734042" w:rsidRDefault="001114ED" w:rsidP="00FA662F">
            <w:pPr>
              <w:jc w:val="center"/>
              <w:rPr>
                <w:rFonts w:ascii="Cambria" w:hAnsi="Cambria"/>
                <w:sz w:val="18"/>
                <w:szCs w:val="18"/>
                <w:lang w:val="en-GB"/>
              </w:rPr>
            </w:pPr>
          </w:p>
        </w:tc>
        <w:tc>
          <w:tcPr>
            <w:tcW w:w="705" w:type="dxa"/>
            <w:shd w:val="clear" w:color="auto" w:fill="B6DDE8"/>
            <w:vAlign w:val="center"/>
          </w:tcPr>
          <w:p w:rsidR="001114ED" w:rsidRPr="00734042" w:rsidRDefault="001114ED" w:rsidP="00FA662F">
            <w:pPr>
              <w:ind w:left="-146" w:right="-74"/>
              <w:jc w:val="center"/>
              <w:rPr>
                <w:rFonts w:ascii="Cambria" w:hAnsi="Cambria"/>
                <w:sz w:val="18"/>
                <w:szCs w:val="18"/>
                <w:lang w:val="en-GB"/>
              </w:rPr>
            </w:pPr>
            <w:r w:rsidRPr="00734042">
              <w:rPr>
                <w:rFonts w:ascii="Cambria" w:hAnsi="Cambria"/>
                <w:sz w:val="18"/>
                <w:szCs w:val="18"/>
                <w:lang w:val="en-GB"/>
              </w:rPr>
              <w:t>X</w:t>
            </w:r>
          </w:p>
        </w:tc>
        <w:tc>
          <w:tcPr>
            <w:tcW w:w="745" w:type="dxa"/>
            <w:shd w:val="clear" w:color="auto" w:fill="B6DDE8"/>
            <w:vAlign w:val="center"/>
          </w:tcPr>
          <w:p w:rsidR="001114ED" w:rsidRPr="00734042" w:rsidRDefault="001114ED" w:rsidP="00FA662F">
            <w:pPr>
              <w:ind w:left="-142" w:right="-179"/>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686" w:type="dxa"/>
            <w:gridSpan w:val="2"/>
            <w:shd w:val="clear" w:color="auto" w:fill="B6DDE8"/>
            <w:vAlign w:val="center"/>
          </w:tcPr>
          <w:p w:rsidR="001114ED" w:rsidRPr="00734042" w:rsidRDefault="001114ED" w:rsidP="00FA662F">
            <w:pPr>
              <w:ind w:left="-131" w:right="-108"/>
              <w:jc w:val="center"/>
              <w:rPr>
                <w:rFonts w:ascii="Cambria" w:hAnsi="Cambria"/>
                <w:sz w:val="18"/>
                <w:szCs w:val="18"/>
                <w:lang w:val="en-GB"/>
              </w:rPr>
            </w:pPr>
            <w:r w:rsidRPr="00734042">
              <w:rPr>
                <w:rFonts w:ascii="Cambria" w:hAnsi="Cambria"/>
                <w:sz w:val="18"/>
                <w:szCs w:val="18"/>
                <w:lang w:val="en-GB"/>
              </w:rPr>
              <w:t>X</w:t>
            </w:r>
          </w:p>
        </w:tc>
        <w:tc>
          <w:tcPr>
            <w:tcW w:w="709" w:type="dxa"/>
            <w:gridSpan w:val="2"/>
            <w:shd w:val="clear" w:color="auto" w:fill="B6DDE8"/>
            <w:vAlign w:val="center"/>
          </w:tcPr>
          <w:p w:rsidR="001114ED" w:rsidRPr="00734042" w:rsidRDefault="001114ED" w:rsidP="00FA662F">
            <w:pPr>
              <w:ind w:left="-108" w:right="-128"/>
              <w:jc w:val="center"/>
              <w:rPr>
                <w:rFonts w:ascii="Cambria" w:hAnsi="Cambria"/>
                <w:sz w:val="18"/>
                <w:szCs w:val="18"/>
                <w:lang w:val="en-GB"/>
              </w:rPr>
            </w:pPr>
            <w:r w:rsidRPr="00734042">
              <w:rPr>
                <w:rFonts w:ascii="Cambria" w:hAnsi="Cambria"/>
                <w:sz w:val="18"/>
                <w:szCs w:val="18"/>
                <w:lang w:val="en-GB"/>
              </w:rPr>
              <w:t>X</w:t>
            </w:r>
          </w:p>
        </w:tc>
        <w:tc>
          <w:tcPr>
            <w:tcW w:w="284"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709" w:type="dxa"/>
            <w:gridSpan w:val="2"/>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t>X</w:t>
            </w:r>
          </w:p>
        </w:tc>
        <w:tc>
          <w:tcPr>
            <w:tcW w:w="709" w:type="dxa"/>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t>X</w:t>
            </w:r>
          </w:p>
        </w:tc>
        <w:tc>
          <w:tcPr>
            <w:tcW w:w="850" w:type="dxa"/>
            <w:shd w:val="clear" w:color="auto" w:fill="CCC0D9"/>
            <w:vAlign w:val="center"/>
          </w:tcPr>
          <w:p w:rsidR="001114ED" w:rsidRPr="00734042" w:rsidRDefault="001114ED" w:rsidP="00FA662F">
            <w:pPr>
              <w:ind w:left="-109" w:right="-108"/>
              <w:jc w:val="center"/>
              <w:rPr>
                <w:rFonts w:ascii="Cambria" w:hAnsi="Cambria"/>
                <w:sz w:val="18"/>
                <w:szCs w:val="18"/>
                <w:lang w:val="en-GB"/>
              </w:rPr>
            </w:pPr>
            <w:r w:rsidRPr="00734042">
              <w:rPr>
                <w:rFonts w:ascii="Cambria" w:hAnsi="Cambria"/>
                <w:sz w:val="18"/>
                <w:szCs w:val="18"/>
                <w:lang w:val="en-GB"/>
              </w:rPr>
              <w:t>2</w:t>
            </w:r>
          </w:p>
        </w:tc>
      </w:tr>
      <w:tr w:rsidR="001114ED" w:rsidRPr="00734042" w:rsidTr="00FA662F">
        <w:trPr>
          <w:trHeight w:val="306"/>
        </w:trPr>
        <w:tc>
          <w:tcPr>
            <w:tcW w:w="449" w:type="dxa"/>
            <w:vMerge/>
            <w:shd w:val="clear" w:color="auto" w:fill="E5DFEC"/>
            <w:textDirection w:val="btLr"/>
          </w:tcPr>
          <w:p w:rsidR="001114ED" w:rsidRPr="00734042" w:rsidRDefault="001114ED" w:rsidP="00FA662F">
            <w:pPr>
              <w:ind w:left="113" w:right="113"/>
              <w:rPr>
                <w:rFonts w:ascii="Cambria" w:hAnsi="Cambria"/>
                <w:b/>
                <w:sz w:val="16"/>
                <w:szCs w:val="16"/>
                <w:lang w:val="en-GB"/>
              </w:rPr>
            </w:pPr>
          </w:p>
        </w:tc>
        <w:tc>
          <w:tcPr>
            <w:tcW w:w="364" w:type="dxa"/>
            <w:shd w:val="clear" w:color="auto" w:fill="E5DFEC"/>
          </w:tcPr>
          <w:p w:rsidR="001114ED" w:rsidRPr="00734042" w:rsidRDefault="001114ED" w:rsidP="00FA662F">
            <w:pPr>
              <w:ind w:left="-62"/>
              <w:rPr>
                <w:rFonts w:ascii="Cambria" w:hAnsi="Cambria"/>
                <w:sz w:val="18"/>
                <w:szCs w:val="18"/>
                <w:lang w:val="en-GB"/>
              </w:rPr>
            </w:pPr>
            <w:r w:rsidRPr="00734042">
              <w:rPr>
                <w:rFonts w:ascii="Cambria" w:hAnsi="Cambria"/>
                <w:sz w:val="18"/>
                <w:szCs w:val="18"/>
                <w:lang w:val="en-GB"/>
              </w:rPr>
              <w:t>10</w:t>
            </w:r>
          </w:p>
        </w:tc>
        <w:tc>
          <w:tcPr>
            <w:tcW w:w="1275" w:type="dxa"/>
            <w:shd w:val="clear" w:color="auto" w:fill="E5DFEC"/>
          </w:tcPr>
          <w:p w:rsidR="001114ED" w:rsidRPr="00734042" w:rsidRDefault="001114ED" w:rsidP="00FA662F">
            <w:pPr>
              <w:ind w:left="-109"/>
              <w:rPr>
                <w:rFonts w:ascii="Cambria" w:hAnsi="Cambria"/>
                <w:sz w:val="18"/>
                <w:szCs w:val="18"/>
                <w:lang w:val="en-GB"/>
              </w:rPr>
            </w:pPr>
            <w:proofErr w:type="spellStart"/>
            <w:r w:rsidRPr="00734042">
              <w:rPr>
                <w:rFonts w:ascii="Cambria" w:hAnsi="Cambria"/>
                <w:sz w:val="18"/>
                <w:szCs w:val="18"/>
                <w:lang w:val="en-GB"/>
              </w:rPr>
              <w:t>Mpondasi</w:t>
            </w:r>
            <w:proofErr w:type="spellEnd"/>
          </w:p>
        </w:tc>
        <w:tc>
          <w:tcPr>
            <w:tcW w:w="709" w:type="dxa"/>
            <w:shd w:val="clear" w:color="auto" w:fill="B6DDE8"/>
            <w:vAlign w:val="center"/>
          </w:tcPr>
          <w:p w:rsidR="001114ED" w:rsidRPr="00734042" w:rsidRDefault="001114ED" w:rsidP="00FA662F">
            <w:pPr>
              <w:ind w:left="-167" w:right="-112"/>
              <w:jc w:val="center"/>
              <w:rPr>
                <w:rFonts w:ascii="Cambria" w:hAnsi="Cambria"/>
                <w:sz w:val="18"/>
                <w:szCs w:val="18"/>
                <w:lang w:val="en-GB"/>
              </w:rPr>
            </w:pPr>
            <w:r w:rsidRPr="00734042">
              <w:rPr>
                <w:rFonts w:ascii="Cambria" w:hAnsi="Cambria"/>
                <w:sz w:val="18"/>
                <w:szCs w:val="18"/>
                <w:lang w:val="en-GB"/>
              </w:rPr>
              <w:t>X</w:t>
            </w:r>
          </w:p>
        </w:tc>
        <w:tc>
          <w:tcPr>
            <w:tcW w:w="798" w:type="dxa"/>
            <w:shd w:val="clear" w:color="auto" w:fill="B6DDE8"/>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shd w:val="clear" w:color="auto" w:fill="FFFFFF"/>
            <w:vAlign w:val="center"/>
          </w:tcPr>
          <w:p w:rsidR="001114ED" w:rsidRPr="00734042" w:rsidRDefault="001114ED" w:rsidP="00FA662F">
            <w:pPr>
              <w:jc w:val="center"/>
              <w:rPr>
                <w:rFonts w:ascii="Cambria" w:hAnsi="Cambria"/>
                <w:sz w:val="18"/>
                <w:szCs w:val="18"/>
                <w:lang w:val="en-GB"/>
              </w:rPr>
            </w:pPr>
          </w:p>
        </w:tc>
        <w:tc>
          <w:tcPr>
            <w:tcW w:w="705" w:type="dxa"/>
            <w:shd w:val="clear" w:color="auto" w:fill="B6DDE8"/>
            <w:vAlign w:val="center"/>
          </w:tcPr>
          <w:p w:rsidR="001114ED" w:rsidRPr="00734042" w:rsidRDefault="001114ED" w:rsidP="00FA662F">
            <w:pPr>
              <w:ind w:left="-146" w:right="-74"/>
              <w:jc w:val="center"/>
              <w:rPr>
                <w:rFonts w:ascii="Cambria" w:hAnsi="Cambria"/>
                <w:sz w:val="18"/>
                <w:szCs w:val="18"/>
                <w:lang w:val="en-GB"/>
              </w:rPr>
            </w:pPr>
            <w:r w:rsidRPr="00734042">
              <w:rPr>
                <w:rFonts w:ascii="Cambria" w:hAnsi="Cambria"/>
                <w:sz w:val="18"/>
                <w:szCs w:val="18"/>
                <w:lang w:val="en-GB"/>
              </w:rPr>
              <w:t>X</w:t>
            </w:r>
          </w:p>
        </w:tc>
        <w:tc>
          <w:tcPr>
            <w:tcW w:w="745" w:type="dxa"/>
            <w:shd w:val="clear" w:color="auto" w:fill="B6DDE8"/>
            <w:vAlign w:val="center"/>
          </w:tcPr>
          <w:p w:rsidR="001114ED" w:rsidRPr="00734042" w:rsidRDefault="001114ED" w:rsidP="00FA662F">
            <w:pPr>
              <w:ind w:left="-142" w:right="-179"/>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686" w:type="dxa"/>
            <w:gridSpan w:val="2"/>
            <w:shd w:val="clear" w:color="auto" w:fill="B6DDE8"/>
            <w:vAlign w:val="center"/>
          </w:tcPr>
          <w:p w:rsidR="001114ED" w:rsidRPr="00734042" w:rsidRDefault="001114ED" w:rsidP="00FA662F">
            <w:pPr>
              <w:ind w:left="-131" w:right="-108"/>
              <w:jc w:val="center"/>
              <w:rPr>
                <w:rFonts w:ascii="Cambria" w:hAnsi="Cambria"/>
                <w:sz w:val="18"/>
                <w:szCs w:val="18"/>
                <w:lang w:val="en-GB"/>
              </w:rPr>
            </w:pPr>
            <w:r w:rsidRPr="00734042">
              <w:rPr>
                <w:rFonts w:ascii="Cambria" w:hAnsi="Cambria"/>
                <w:sz w:val="18"/>
                <w:szCs w:val="18"/>
                <w:lang w:val="en-GB"/>
              </w:rPr>
              <w:t>X</w:t>
            </w:r>
          </w:p>
        </w:tc>
        <w:tc>
          <w:tcPr>
            <w:tcW w:w="709" w:type="dxa"/>
            <w:gridSpan w:val="2"/>
            <w:shd w:val="clear" w:color="auto" w:fill="B6DDE8"/>
            <w:vAlign w:val="center"/>
          </w:tcPr>
          <w:p w:rsidR="001114ED" w:rsidRPr="00734042" w:rsidRDefault="001114ED" w:rsidP="00FA662F">
            <w:pPr>
              <w:ind w:left="-108" w:right="-128"/>
              <w:jc w:val="center"/>
              <w:rPr>
                <w:rFonts w:ascii="Cambria" w:hAnsi="Cambria"/>
                <w:sz w:val="18"/>
                <w:szCs w:val="18"/>
                <w:lang w:val="en-GB"/>
              </w:rPr>
            </w:pPr>
            <w:r w:rsidRPr="00734042">
              <w:rPr>
                <w:rFonts w:ascii="Cambria" w:hAnsi="Cambria"/>
                <w:sz w:val="18"/>
                <w:szCs w:val="18"/>
                <w:lang w:val="en-GB"/>
              </w:rPr>
              <w:sym w:font="Wingdings 2" w:char="F050"/>
            </w:r>
          </w:p>
        </w:tc>
        <w:tc>
          <w:tcPr>
            <w:tcW w:w="284"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709" w:type="dxa"/>
            <w:gridSpan w:val="2"/>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t>X</w:t>
            </w:r>
          </w:p>
        </w:tc>
        <w:tc>
          <w:tcPr>
            <w:tcW w:w="709" w:type="dxa"/>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850" w:type="dxa"/>
            <w:shd w:val="clear" w:color="auto" w:fill="CCC0D9"/>
            <w:vAlign w:val="center"/>
          </w:tcPr>
          <w:p w:rsidR="001114ED" w:rsidRPr="00734042" w:rsidRDefault="001114ED" w:rsidP="00FA662F">
            <w:pPr>
              <w:ind w:left="-109" w:right="-108"/>
              <w:jc w:val="center"/>
              <w:rPr>
                <w:rFonts w:ascii="Cambria" w:hAnsi="Cambria"/>
                <w:sz w:val="18"/>
                <w:szCs w:val="18"/>
                <w:lang w:val="en-GB"/>
              </w:rPr>
            </w:pPr>
            <w:r w:rsidRPr="00734042">
              <w:rPr>
                <w:rFonts w:ascii="Cambria" w:hAnsi="Cambria"/>
                <w:sz w:val="18"/>
                <w:szCs w:val="18"/>
                <w:lang w:val="en-GB"/>
              </w:rPr>
              <w:t>4</w:t>
            </w:r>
          </w:p>
        </w:tc>
      </w:tr>
      <w:tr w:rsidR="001114ED" w:rsidRPr="00734042" w:rsidTr="00FA662F">
        <w:trPr>
          <w:trHeight w:val="306"/>
        </w:trPr>
        <w:tc>
          <w:tcPr>
            <w:tcW w:w="449" w:type="dxa"/>
            <w:vMerge/>
            <w:shd w:val="clear" w:color="auto" w:fill="E5DFEC"/>
            <w:textDirection w:val="btLr"/>
          </w:tcPr>
          <w:p w:rsidR="001114ED" w:rsidRPr="00734042" w:rsidRDefault="001114ED" w:rsidP="00FA662F">
            <w:pPr>
              <w:ind w:left="113" w:right="113"/>
              <w:rPr>
                <w:rFonts w:ascii="Cambria" w:hAnsi="Cambria"/>
                <w:b/>
                <w:sz w:val="16"/>
                <w:szCs w:val="16"/>
                <w:lang w:val="en-GB"/>
              </w:rPr>
            </w:pPr>
          </w:p>
        </w:tc>
        <w:tc>
          <w:tcPr>
            <w:tcW w:w="364" w:type="dxa"/>
            <w:shd w:val="clear" w:color="auto" w:fill="E5DFEC"/>
          </w:tcPr>
          <w:p w:rsidR="001114ED" w:rsidRPr="00734042" w:rsidRDefault="001114ED" w:rsidP="00FA662F">
            <w:pPr>
              <w:ind w:left="-62"/>
              <w:rPr>
                <w:rFonts w:ascii="Cambria" w:hAnsi="Cambria"/>
                <w:sz w:val="18"/>
                <w:szCs w:val="18"/>
                <w:lang w:val="en-GB"/>
              </w:rPr>
            </w:pPr>
            <w:r w:rsidRPr="00734042">
              <w:rPr>
                <w:rFonts w:ascii="Cambria" w:hAnsi="Cambria"/>
                <w:sz w:val="18"/>
                <w:szCs w:val="18"/>
                <w:lang w:val="en-GB"/>
              </w:rPr>
              <w:t>11</w:t>
            </w:r>
          </w:p>
        </w:tc>
        <w:tc>
          <w:tcPr>
            <w:tcW w:w="1275" w:type="dxa"/>
            <w:shd w:val="clear" w:color="auto" w:fill="E5DFEC"/>
          </w:tcPr>
          <w:p w:rsidR="001114ED" w:rsidRPr="00734042" w:rsidRDefault="001114ED" w:rsidP="00FA662F">
            <w:pPr>
              <w:ind w:left="-109"/>
              <w:rPr>
                <w:rFonts w:ascii="Cambria" w:hAnsi="Cambria"/>
                <w:sz w:val="18"/>
                <w:szCs w:val="18"/>
                <w:lang w:val="en-GB"/>
              </w:rPr>
            </w:pPr>
            <w:proofErr w:type="spellStart"/>
            <w:r w:rsidRPr="00734042">
              <w:rPr>
                <w:rFonts w:ascii="Cambria" w:hAnsi="Cambria"/>
                <w:sz w:val="18"/>
                <w:szCs w:val="18"/>
                <w:lang w:val="en-GB"/>
              </w:rPr>
              <w:t>Namikhate</w:t>
            </w:r>
            <w:proofErr w:type="spellEnd"/>
          </w:p>
        </w:tc>
        <w:tc>
          <w:tcPr>
            <w:tcW w:w="709" w:type="dxa"/>
            <w:shd w:val="clear" w:color="auto" w:fill="B6DDE8"/>
            <w:vAlign w:val="center"/>
          </w:tcPr>
          <w:p w:rsidR="001114ED" w:rsidRPr="00734042" w:rsidRDefault="001114ED" w:rsidP="00FA662F">
            <w:pPr>
              <w:ind w:left="-167" w:right="-112"/>
              <w:jc w:val="center"/>
              <w:rPr>
                <w:rFonts w:ascii="Cambria" w:hAnsi="Cambria"/>
                <w:sz w:val="18"/>
                <w:szCs w:val="18"/>
                <w:lang w:val="en-GB"/>
              </w:rPr>
            </w:pPr>
            <w:r w:rsidRPr="00734042">
              <w:rPr>
                <w:rFonts w:ascii="Cambria" w:hAnsi="Cambria"/>
                <w:sz w:val="18"/>
                <w:szCs w:val="18"/>
                <w:lang w:val="en-GB"/>
              </w:rPr>
              <w:sym w:font="Wingdings 2" w:char="F050"/>
            </w:r>
          </w:p>
        </w:tc>
        <w:tc>
          <w:tcPr>
            <w:tcW w:w="798" w:type="dxa"/>
            <w:shd w:val="clear" w:color="auto" w:fill="B6DDE8"/>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shd w:val="clear" w:color="auto" w:fill="FFFFFF"/>
            <w:vAlign w:val="center"/>
          </w:tcPr>
          <w:p w:rsidR="001114ED" w:rsidRPr="00734042" w:rsidRDefault="001114ED" w:rsidP="00FA662F">
            <w:pPr>
              <w:jc w:val="center"/>
              <w:rPr>
                <w:rFonts w:ascii="Cambria" w:hAnsi="Cambria"/>
                <w:sz w:val="18"/>
                <w:szCs w:val="18"/>
                <w:lang w:val="en-GB"/>
              </w:rPr>
            </w:pPr>
          </w:p>
        </w:tc>
        <w:tc>
          <w:tcPr>
            <w:tcW w:w="705" w:type="dxa"/>
            <w:shd w:val="clear" w:color="auto" w:fill="B6DDE8"/>
            <w:vAlign w:val="center"/>
          </w:tcPr>
          <w:p w:rsidR="001114ED" w:rsidRPr="00734042" w:rsidRDefault="001114ED" w:rsidP="00FA662F">
            <w:pPr>
              <w:ind w:left="-146" w:right="-74"/>
              <w:jc w:val="center"/>
              <w:rPr>
                <w:rFonts w:ascii="Cambria" w:hAnsi="Cambria"/>
                <w:sz w:val="18"/>
                <w:szCs w:val="18"/>
                <w:lang w:val="en-GB"/>
              </w:rPr>
            </w:pPr>
            <w:r w:rsidRPr="00734042">
              <w:rPr>
                <w:rFonts w:ascii="Cambria" w:hAnsi="Cambria"/>
                <w:sz w:val="18"/>
                <w:szCs w:val="18"/>
                <w:lang w:val="en-GB"/>
              </w:rPr>
              <w:sym w:font="Wingdings 2" w:char="F050"/>
            </w:r>
          </w:p>
        </w:tc>
        <w:tc>
          <w:tcPr>
            <w:tcW w:w="745" w:type="dxa"/>
            <w:shd w:val="clear" w:color="auto" w:fill="B6DDE8"/>
            <w:vAlign w:val="center"/>
          </w:tcPr>
          <w:p w:rsidR="001114ED" w:rsidRPr="00734042" w:rsidRDefault="001114ED" w:rsidP="00FA662F">
            <w:pPr>
              <w:ind w:left="-142" w:right="-179"/>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686" w:type="dxa"/>
            <w:gridSpan w:val="2"/>
            <w:shd w:val="clear" w:color="auto" w:fill="B6DDE8"/>
            <w:vAlign w:val="center"/>
          </w:tcPr>
          <w:p w:rsidR="001114ED" w:rsidRPr="00734042" w:rsidRDefault="001114ED" w:rsidP="00FA662F">
            <w:pPr>
              <w:ind w:left="-131"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gridSpan w:val="2"/>
            <w:shd w:val="clear" w:color="auto" w:fill="B6DDE8"/>
            <w:vAlign w:val="center"/>
          </w:tcPr>
          <w:p w:rsidR="001114ED" w:rsidRPr="00734042" w:rsidRDefault="001114ED" w:rsidP="00FA662F">
            <w:pPr>
              <w:ind w:left="-108" w:right="-128"/>
              <w:jc w:val="center"/>
              <w:rPr>
                <w:rFonts w:ascii="Cambria" w:hAnsi="Cambria"/>
                <w:sz w:val="18"/>
                <w:szCs w:val="18"/>
                <w:lang w:val="en-GB"/>
              </w:rPr>
            </w:pPr>
            <w:r w:rsidRPr="00734042">
              <w:rPr>
                <w:rFonts w:ascii="Cambria" w:hAnsi="Cambria"/>
                <w:sz w:val="18"/>
                <w:szCs w:val="18"/>
                <w:lang w:val="en-GB"/>
              </w:rPr>
              <w:sym w:font="Wingdings 2" w:char="F050"/>
            </w:r>
          </w:p>
        </w:tc>
        <w:tc>
          <w:tcPr>
            <w:tcW w:w="284"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709" w:type="dxa"/>
            <w:gridSpan w:val="2"/>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850" w:type="dxa"/>
            <w:shd w:val="clear" w:color="auto" w:fill="CCC0D9"/>
            <w:vAlign w:val="center"/>
          </w:tcPr>
          <w:p w:rsidR="001114ED" w:rsidRPr="00734042" w:rsidRDefault="001114ED" w:rsidP="00FA662F">
            <w:pPr>
              <w:ind w:left="-109" w:right="-108"/>
              <w:jc w:val="center"/>
              <w:rPr>
                <w:rFonts w:ascii="Cambria" w:hAnsi="Cambria"/>
                <w:sz w:val="18"/>
                <w:szCs w:val="18"/>
                <w:lang w:val="en-GB"/>
              </w:rPr>
            </w:pPr>
            <w:r w:rsidRPr="00734042">
              <w:rPr>
                <w:rFonts w:ascii="Cambria" w:hAnsi="Cambria"/>
                <w:sz w:val="18"/>
                <w:szCs w:val="18"/>
                <w:lang w:val="en-GB"/>
              </w:rPr>
              <w:t>8</w:t>
            </w:r>
          </w:p>
        </w:tc>
      </w:tr>
      <w:tr w:rsidR="001114ED" w:rsidRPr="00734042" w:rsidTr="00FA662F">
        <w:trPr>
          <w:trHeight w:val="306"/>
        </w:trPr>
        <w:tc>
          <w:tcPr>
            <w:tcW w:w="449" w:type="dxa"/>
            <w:vMerge/>
            <w:shd w:val="clear" w:color="auto" w:fill="E5DFEC"/>
            <w:textDirection w:val="btLr"/>
          </w:tcPr>
          <w:p w:rsidR="001114ED" w:rsidRPr="00734042" w:rsidRDefault="001114ED" w:rsidP="00FA662F">
            <w:pPr>
              <w:ind w:left="113" w:right="113"/>
              <w:rPr>
                <w:rFonts w:ascii="Cambria" w:hAnsi="Cambria"/>
                <w:b/>
                <w:sz w:val="16"/>
                <w:szCs w:val="16"/>
                <w:lang w:val="en-GB"/>
              </w:rPr>
            </w:pPr>
          </w:p>
        </w:tc>
        <w:tc>
          <w:tcPr>
            <w:tcW w:w="364" w:type="dxa"/>
            <w:shd w:val="clear" w:color="auto" w:fill="E5DFEC"/>
          </w:tcPr>
          <w:p w:rsidR="001114ED" w:rsidRPr="00734042" w:rsidRDefault="001114ED" w:rsidP="00FA662F">
            <w:pPr>
              <w:ind w:left="-62"/>
              <w:rPr>
                <w:rFonts w:ascii="Cambria" w:hAnsi="Cambria"/>
                <w:sz w:val="18"/>
                <w:szCs w:val="18"/>
                <w:lang w:val="en-GB"/>
              </w:rPr>
            </w:pPr>
            <w:r w:rsidRPr="00734042">
              <w:rPr>
                <w:rFonts w:ascii="Cambria" w:hAnsi="Cambria"/>
                <w:sz w:val="18"/>
                <w:szCs w:val="18"/>
                <w:lang w:val="en-GB"/>
              </w:rPr>
              <w:t>12</w:t>
            </w:r>
          </w:p>
        </w:tc>
        <w:tc>
          <w:tcPr>
            <w:tcW w:w="1275" w:type="dxa"/>
            <w:shd w:val="clear" w:color="auto" w:fill="E5DFEC"/>
          </w:tcPr>
          <w:p w:rsidR="001114ED" w:rsidRPr="00734042" w:rsidRDefault="001114ED" w:rsidP="00FA662F">
            <w:pPr>
              <w:ind w:left="-109"/>
              <w:rPr>
                <w:rFonts w:ascii="Cambria" w:hAnsi="Cambria"/>
                <w:sz w:val="18"/>
                <w:szCs w:val="18"/>
                <w:lang w:val="en-GB"/>
              </w:rPr>
            </w:pPr>
            <w:proofErr w:type="spellStart"/>
            <w:r w:rsidRPr="00734042">
              <w:rPr>
                <w:rFonts w:ascii="Cambria" w:hAnsi="Cambria"/>
                <w:sz w:val="18"/>
                <w:szCs w:val="18"/>
                <w:lang w:val="en-GB"/>
              </w:rPr>
              <w:t>Namiwawa</w:t>
            </w:r>
            <w:proofErr w:type="spellEnd"/>
          </w:p>
        </w:tc>
        <w:tc>
          <w:tcPr>
            <w:tcW w:w="709" w:type="dxa"/>
            <w:shd w:val="clear" w:color="auto" w:fill="B6DDE8"/>
            <w:vAlign w:val="center"/>
          </w:tcPr>
          <w:p w:rsidR="001114ED" w:rsidRPr="00734042" w:rsidRDefault="001114ED" w:rsidP="00FA662F">
            <w:pPr>
              <w:ind w:left="-167" w:right="-112"/>
              <w:jc w:val="center"/>
              <w:rPr>
                <w:rFonts w:ascii="Cambria" w:hAnsi="Cambria"/>
                <w:sz w:val="18"/>
                <w:szCs w:val="18"/>
                <w:lang w:val="en-GB"/>
              </w:rPr>
            </w:pPr>
            <w:r w:rsidRPr="00734042">
              <w:rPr>
                <w:rFonts w:ascii="Cambria" w:hAnsi="Cambria"/>
                <w:sz w:val="18"/>
                <w:szCs w:val="18"/>
                <w:lang w:val="en-GB"/>
              </w:rPr>
              <w:sym w:font="Wingdings 2" w:char="F050"/>
            </w:r>
          </w:p>
        </w:tc>
        <w:tc>
          <w:tcPr>
            <w:tcW w:w="798" w:type="dxa"/>
            <w:shd w:val="clear" w:color="auto" w:fill="B6DDE8"/>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shd w:val="clear" w:color="auto" w:fill="FFFFFF"/>
            <w:vAlign w:val="center"/>
          </w:tcPr>
          <w:p w:rsidR="001114ED" w:rsidRPr="00734042" w:rsidRDefault="001114ED" w:rsidP="00FA662F">
            <w:pPr>
              <w:jc w:val="center"/>
              <w:rPr>
                <w:rFonts w:ascii="Cambria" w:hAnsi="Cambria"/>
                <w:sz w:val="18"/>
                <w:szCs w:val="18"/>
                <w:lang w:val="en-GB"/>
              </w:rPr>
            </w:pPr>
          </w:p>
        </w:tc>
        <w:tc>
          <w:tcPr>
            <w:tcW w:w="705" w:type="dxa"/>
            <w:shd w:val="clear" w:color="auto" w:fill="B6DDE8"/>
            <w:vAlign w:val="center"/>
          </w:tcPr>
          <w:p w:rsidR="001114ED" w:rsidRPr="00734042" w:rsidRDefault="001114ED" w:rsidP="00FA662F">
            <w:pPr>
              <w:ind w:left="-146" w:right="-74"/>
              <w:jc w:val="center"/>
              <w:rPr>
                <w:rFonts w:ascii="Cambria" w:hAnsi="Cambria"/>
                <w:sz w:val="18"/>
                <w:szCs w:val="18"/>
                <w:lang w:val="en-GB"/>
              </w:rPr>
            </w:pPr>
            <w:r w:rsidRPr="00734042">
              <w:rPr>
                <w:rFonts w:ascii="Cambria" w:hAnsi="Cambria"/>
                <w:sz w:val="18"/>
                <w:szCs w:val="18"/>
                <w:lang w:val="en-GB"/>
              </w:rPr>
              <w:t>X</w:t>
            </w:r>
          </w:p>
        </w:tc>
        <w:tc>
          <w:tcPr>
            <w:tcW w:w="745" w:type="dxa"/>
            <w:shd w:val="clear" w:color="auto" w:fill="B6DDE8"/>
            <w:vAlign w:val="center"/>
          </w:tcPr>
          <w:p w:rsidR="001114ED" w:rsidRPr="00734042" w:rsidRDefault="001114ED" w:rsidP="00FA662F">
            <w:pPr>
              <w:ind w:left="-142" w:right="-179"/>
              <w:jc w:val="center"/>
              <w:rPr>
                <w:rFonts w:ascii="Cambria" w:hAnsi="Cambria"/>
                <w:sz w:val="18"/>
                <w:szCs w:val="18"/>
                <w:lang w:val="en-GB"/>
              </w:rPr>
            </w:pPr>
            <w:r w:rsidRPr="00734042">
              <w:rPr>
                <w:rFonts w:ascii="Cambria" w:hAnsi="Cambria"/>
                <w:sz w:val="18"/>
                <w:szCs w:val="18"/>
                <w:lang w:val="en-GB"/>
              </w:rPr>
              <w:t>X</w:t>
            </w:r>
          </w:p>
        </w:tc>
        <w:tc>
          <w:tcPr>
            <w:tcW w:w="236"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686" w:type="dxa"/>
            <w:gridSpan w:val="2"/>
            <w:shd w:val="clear" w:color="auto" w:fill="B6DDE8"/>
            <w:vAlign w:val="center"/>
          </w:tcPr>
          <w:p w:rsidR="001114ED" w:rsidRPr="00734042" w:rsidRDefault="001114ED" w:rsidP="00FA662F">
            <w:pPr>
              <w:ind w:left="-131" w:right="-108"/>
              <w:jc w:val="center"/>
              <w:rPr>
                <w:rFonts w:ascii="Cambria" w:hAnsi="Cambria"/>
                <w:sz w:val="18"/>
                <w:szCs w:val="18"/>
                <w:lang w:val="en-GB"/>
              </w:rPr>
            </w:pPr>
            <w:r w:rsidRPr="00734042">
              <w:rPr>
                <w:rFonts w:ascii="Cambria" w:hAnsi="Cambria"/>
                <w:sz w:val="18"/>
                <w:szCs w:val="18"/>
                <w:lang w:val="en-GB"/>
              </w:rPr>
              <w:t>X</w:t>
            </w:r>
          </w:p>
        </w:tc>
        <w:tc>
          <w:tcPr>
            <w:tcW w:w="709" w:type="dxa"/>
            <w:gridSpan w:val="2"/>
            <w:shd w:val="clear" w:color="auto" w:fill="B6DDE8"/>
            <w:vAlign w:val="center"/>
          </w:tcPr>
          <w:p w:rsidR="001114ED" w:rsidRPr="00734042" w:rsidRDefault="001114ED" w:rsidP="00FA662F">
            <w:pPr>
              <w:ind w:left="-108" w:right="-128"/>
              <w:jc w:val="center"/>
              <w:rPr>
                <w:rFonts w:ascii="Cambria" w:hAnsi="Cambria"/>
                <w:sz w:val="18"/>
                <w:szCs w:val="18"/>
                <w:lang w:val="en-GB"/>
              </w:rPr>
            </w:pPr>
            <w:r w:rsidRPr="00734042">
              <w:rPr>
                <w:rFonts w:ascii="Cambria" w:hAnsi="Cambria"/>
                <w:sz w:val="18"/>
                <w:szCs w:val="18"/>
                <w:lang w:val="en-GB"/>
              </w:rPr>
              <w:sym w:font="Wingdings 2" w:char="F050"/>
            </w:r>
          </w:p>
        </w:tc>
        <w:tc>
          <w:tcPr>
            <w:tcW w:w="284"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709" w:type="dxa"/>
            <w:gridSpan w:val="2"/>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t>X</w:t>
            </w:r>
          </w:p>
        </w:tc>
        <w:tc>
          <w:tcPr>
            <w:tcW w:w="709" w:type="dxa"/>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t>X</w:t>
            </w:r>
          </w:p>
        </w:tc>
        <w:tc>
          <w:tcPr>
            <w:tcW w:w="850" w:type="dxa"/>
            <w:shd w:val="clear" w:color="auto" w:fill="CCC0D9"/>
            <w:vAlign w:val="center"/>
          </w:tcPr>
          <w:p w:rsidR="001114ED" w:rsidRPr="00734042" w:rsidRDefault="001114ED" w:rsidP="00FA662F">
            <w:pPr>
              <w:ind w:left="-109" w:right="-108"/>
              <w:jc w:val="center"/>
              <w:rPr>
                <w:rFonts w:ascii="Cambria" w:hAnsi="Cambria"/>
                <w:sz w:val="18"/>
                <w:szCs w:val="18"/>
                <w:lang w:val="en-GB"/>
              </w:rPr>
            </w:pPr>
            <w:r w:rsidRPr="00734042">
              <w:rPr>
                <w:rFonts w:ascii="Cambria" w:hAnsi="Cambria"/>
                <w:sz w:val="18"/>
                <w:szCs w:val="18"/>
                <w:lang w:val="en-GB"/>
              </w:rPr>
              <w:t>3</w:t>
            </w:r>
          </w:p>
        </w:tc>
      </w:tr>
      <w:tr w:rsidR="001114ED" w:rsidRPr="00734042" w:rsidTr="00FA662F">
        <w:trPr>
          <w:trHeight w:val="306"/>
        </w:trPr>
        <w:tc>
          <w:tcPr>
            <w:tcW w:w="449" w:type="dxa"/>
            <w:vMerge w:val="restart"/>
            <w:shd w:val="clear" w:color="auto" w:fill="E5DFEC"/>
            <w:textDirection w:val="btLr"/>
          </w:tcPr>
          <w:p w:rsidR="001114ED" w:rsidRPr="00734042" w:rsidRDefault="001114ED" w:rsidP="00FA662F">
            <w:pPr>
              <w:ind w:left="113" w:right="113"/>
              <w:rPr>
                <w:rFonts w:ascii="Cambria" w:hAnsi="Cambria"/>
                <w:b/>
                <w:sz w:val="16"/>
                <w:szCs w:val="16"/>
                <w:lang w:val="en-GB"/>
              </w:rPr>
            </w:pPr>
            <w:r w:rsidRPr="00734042">
              <w:rPr>
                <w:rFonts w:ascii="Cambria" w:hAnsi="Cambria"/>
                <w:b/>
                <w:sz w:val="16"/>
                <w:szCs w:val="16"/>
                <w:lang w:val="en-GB"/>
              </w:rPr>
              <w:t>Lilongwe</w:t>
            </w:r>
          </w:p>
        </w:tc>
        <w:tc>
          <w:tcPr>
            <w:tcW w:w="364" w:type="dxa"/>
            <w:shd w:val="clear" w:color="auto" w:fill="E5DFEC"/>
          </w:tcPr>
          <w:p w:rsidR="001114ED" w:rsidRPr="00734042" w:rsidRDefault="001114ED" w:rsidP="00FA662F">
            <w:pPr>
              <w:ind w:left="-62"/>
              <w:rPr>
                <w:rFonts w:ascii="Cambria" w:hAnsi="Cambria"/>
                <w:sz w:val="18"/>
                <w:szCs w:val="18"/>
                <w:lang w:val="en-GB"/>
              </w:rPr>
            </w:pPr>
            <w:r w:rsidRPr="00734042">
              <w:rPr>
                <w:rFonts w:ascii="Cambria" w:hAnsi="Cambria"/>
                <w:sz w:val="18"/>
                <w:szCs w:val="18"/>
                <w:lang w:val="en-GB"/>
              </w:rPr>
              <w:t>13</w:t>
            </w:r>
          </w:p>
        </w:tc>
        <w:tc>
          <w:tcPr>
            <w:tcW w:w="1275" w:type="dxa"/>
            <w:shd w:val="clear" w:color="auto" w:fill="E5DFEC"/>
          </w:tcPr>
          <w:p w:rsidR="001114ED" w:rsidRPr="00734042" w:rsidRDefault="001114ED" w:rsidP="00FA662F">
            <w:pPr>
              <w:ind w:left="-109"/>
              <w:rPr>
                <w:rFonts w:ascii="Cambria" w:hAnsi="Cambria"/>
                <w:sz w:val="18"/>
                <w:szCs w:val="18"/>
                <w:lang w:val="en-GB"/>
              </w:rPr>
            </w:pPr>
            <w:proofErr w:type="spellStart"/>
            <w:r w:rsidRPr="00734042">
              <w:rPr>
                <w:rFonts w:ascii="Cambria" w:hAnsi="Cambria"/>
                <w:sz w:val="18"/>
                <w:szCs w:val="18"/>
                <w:lang w:val="en-GB"/>
              </w:rPr>
              <w:t>Chibwata</w:t>
            </w:r>
            <w:proofErr w:type="spellEnd"/>
          </w:p>
        </w:tc>
        <w:tc>
          <w:tcPr>
            <w:tcW w:w="709" w:type="dxa"/>
            <w:shd w:val="clear" w:color="auto" w:fill="B6DDE8"/>
            <w:vAlign w:val="center"/>
          </w:tcPr>
          <w:p w:rsidR="001114ED" w:rsidRPr="00734042" w:rsidRDefault="001114ED" w:rsidP="00FA662F">
            <w:pPr>
              <w:ind w:left="-167" w:right="-112"/>
              <w:jc w:val="center"/>
              <w:rPr>
                <w:rFonts w:ascii="Cambria" w:hAnsi="Cambria"/>
                <w:sz w:val="18"/>
                <w:szCs w:val="18"/>
                <w:lang w:val="en-GB"/>
              </w:rPr>
            </w:pPr>
            <w:r w:rsidRPr="00734042">
              <w:rPr>
                <w:rFonts w:ascii="Cambria" w:hAnsi="Cambria"/>
                <w:sz w:val="18"/>
                <w:szCs w:val="18"/>
                <w:lang w:val="en-GB"/>
              </w:rPr>
              <w:t>X</w:t>
            </w:r>
          </w:p>
        </w:tc>
        <w:tc>
          <w:tcPr>
            <w:tcW w:w="798" w:type="dxa"/>
            <w:shd w:val="clear" w:color="auto" w:fill="B6DDE8"/>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X</w:t>
            </w:r>
          </w:p>
        </w:tc>
        <w:tc>
          <w:tcPr>
            <w:tcW w:w="236" w:type="dxa"/>
            <w:vMerge/>
            <w:shd w:val="clear" w:color="auto" w:fill="FFFFFF"/>
            <w:vAlign w:val="center"/>
          </w:tcPr>
          <w:p w:rsidR="001114ED" w:rsidRPr="00734042" w:rsidRDefault="001114ED" w:rsidP="00FA662F">
            <w:pPr>
              <w:jc w:val="center"/>
              <w:rPr>
                <w:rFonts w:ascii="Cambria" w:hAnsi="Cambria"/>
                <w:sz w:val="18"/>
                <w:szCs w:val="18"/>
                <w:lang w:val="en-GB"/>
              </w:rPr>
            </w:pPr>
          </w:p>
        </w:tc>
        <w:tc>
          <w:tcPr>
            <w:tcW w:w="705" w:type="dxa"/>
            <w:shd w:val="clear" w:color="auto" w:fill="B6DDE8"/>
            <w:vAlign w:val="center"/>
          </w:tcPr>
          <w:p w:rsidR="001114ED" w:rsidRPr="00734042" w:rsidRDefault="001114ED" w:rsidP="00FA662F">
            <w:pPr>
              <w:ind w:left="-146" w:right="-74"/>
              <w:jc w:val="center"/>
              <w:rPr>
                <w:rFonts w:ascii="Cambria" w:hAnsi="Cambria"/>
                <w:sz w:val="18"/>
                <w:szCs w:val="18"/>
                <w:lang w:val="en-GB"/>
              </w:rPr>
            </w:pPr>
            <w:r w:rsidRPr="00734042">
              <w:rPr>
                <w:rFonts w:ascii="Cambria" w:hAnsi="Cambria"/>
                <w:sz w:val="18"/>
                <w:szCs w:val="18"/>
                <w:lang w:val="en-GB"/>
              </w:rPr>
              <w:t>X</w:t>
            </w:r>
          </w:p>
        </w:tc>
        <w:tc>
          <w:tcPr>
            <w:tcW w:w="745" w:type="dxa"/>
            <w:shd w:val="clear" w:color="auto" w:fill="B6DDE8"/>
            <w:vAlign w:val="center"/>
          </w:tcPr>
          <w:p w:rsidR="001114ED" w:rsidRPr="00734042" w:rsidRDefault="001114ED" w:rsidP="00FA662F">
            <w:pPr>
              <w:ind w:left="-142" w:right="-179"/>
              <w:jc w:val="center"/>
              <w:rPr>
                <w:rFonts w:ascii="Cambria" w:hAnsi="Cambria"/>
                <w:sz w:val="18"/>
                <w:szCs w:val="18"/>
                <w:lang w:val="en-GB"/>
              </w:rPr>
            </w:pPr>
            <w:r w:rsidRPr="00734042">
              <w:rPr>
                <w:rFonts w:ascii="Cambria" w:hAnsi="Cambria"/>
                <w:sz w:val="18"/>
                <w:szCs w:val="18"/>
                <w:lang w:val="en-GB"/>
              </w:rPr>
              <w:t>X</w:t>
            </w:r>
          </w:p>
        </w:tc>
        <w:tc>
          <w:tcPr>
            <w:tcW w:w="236"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686" w:type="dxa"/>
            <w:gridSpan w:val="2"/>
            <w:shd w:val="clear" w:color="auto" w:fill="B6DDE8"/>
            <w:vAlign w:val="center"/>
          </w:tcPr>
          <w:p w:rsidR="001114ED" w:rsidRPr="00734042" w:rsidRDefault="001114ED" w:rsidP="00FA662F">
            <w:pPr>
              <w:ind w:left="-131" w:right="-108"/>
              <w:jc w:val="center"/>
              <w:rPr>
                <w:rFonts w:ascii="Cambria" w:hAnsi="Cambria"/>
                <w:sz w:val="18"/>
                <w:szCs w:val="18"/>
                <w:lang w:val="en-GB"/>
              </w:rPr>
            </w:pPr>
            <w:r w:rsidRPr="00734042">
              <w:rPr>
                <w:rFonts w:ascii="Cambria" w:hAnsi="Cambria"/>
                <w:sz w:val="18"/>
                <w:szCs w:val="18"/>
                <w:lang w:val="en-GB"/>
              </w:rPr>
              <w:t>X</w:t>
            </w:r>
          </w:p>
        </w:tc>
        <w:tc>
          <w:tcPr>
            <w:tcW w:w="709" w:type="dxa"/>
            <w:gridSpan w:val="2"/>
            <w:shd w:val="clear" w:color="auto" w:fill="B6DDE8"/>
            <w:vAlign w:val="center"/>
          </w:tcPr>
          <w:p w:rsidR="001114ED" w:rsidRPr="00734042" w:rsidRDefault="001114ED" w:rsidP="00FA662F">
            <w:pPr>
              <w:ind w:left="-108" w:right="-128"/>
              <w:jc w:val="center"/>
              <w:rPr>
                <w:rFonts w:ascii="Cambria" w:hAnsi="Cambria"/>
                <w:sz w:val="18"/>
                <w:szCs w:val="18"/>
                <w:lang w:val="en-GB"/>
              </w:rPr>
            </w:pPr>
            <w:r w:rsidRPr="00734042">
              <w:rPr>
                <w:rFonts w:ascii="Cambria" w:hAnsi="Cambria"/>
                <w:sz w:val="18"/>
                <w:szCs w:val="18"/>
                <w:lang w:val="en-GB"/>
              </w:rPr>
              <w:t>X</w:t>
            </w:r>
          </w:p>
        </w:tc>
        <w:tc>
          <w:tcPr>
            <w:tcW w:w="284"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709" w:type="dxa"/>
            <w:gridSpan w:val="2"/>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t>X</w:t>
            </w:r>
          </w:p>
        </w:tc>
        <w:tc>
          <w:tcPr>
            <w:tcW w:w="709" w:type="dxa"/>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t>X</w:t>
            </w:r>
          </w:p>
        </w:tc>
        <w:tc>
          <w:tcPr>
            <w:tcW w:w="850" w:type="dxa"/>
            <w:shd w:val="clear" w:color="auto" w:fill="CCC0D9"/>
            <w:vAlign w:val="center"/>
          </w:tcPr>
          <w:p w:rsidR="001114ED" w:rsidRPr="00734042" w:rsidRDefault="001114ED" w:rsidP="00FA662F">
            <w:pPr>
              <w:ind w:left="-109" w:right="-108"/>
              <w:jc w:val="center"/>
              <w:rPr>
                <w:rFonts w:ascii="Cambria" w:hAnsi="Cambria"/>
                <w:sz w:val="18"/>
                <w:szCs w:val="18"/>
                <w:lang w:val="en-GB"/>
              </w:rPr>
            </w:pPr>
            <w:r w:rsidRPr="00734042">
              <w:rPr>
                <w:rFonts w:ascii="Cambria" w:hAnsi="Cambria"/>
                <w:sz w:val="18"/>
                <w:szCs w:val="18"/>
                <w:lang w:val="en-GB"/>
              </w:rPr>
              <w:t>0</w:t>
            </w:r>
          </w:p>
        </w:tc>
      </w:tr>
      <w:tr w:rsidR="001114ED" w:rsidRPr="00734042" w:rsidTr="00FA662F">
        <w:trPr>
          <w:trHeight w:val="306"/>
        </w:trPr>
        <w:tc>
          <w:tcPr>
            <w:tcW w:w="449" w:type="dxa"/>
            <w:vMerge/>
            <w:shd w:val="clear" w:color="auto" w:fill="E5DFEC"/>
          </w:tcPr>
          <w:p w:rsidR="001114ED" w:rsidRPr="00734042" w:rsidRDefault="001114ED" w:rsidP="00FA662F">
            <w:pPr>
              <w:rPr>
                <w:rFonts w:ascii="Cambria" w:hAnsi="Cambria"/>
                <w:sz w:val="18"/>
                <w:szCs w:val="18"/>
                <w:lang w:val="en-GB"/>
              </w:rPr>
            </w:pPr>
          </w:p>
        </w:tc>
        <w:tc>
          <w:tcPr>
            <w:tcW w:w="364" w:type="dxa"/>
            <w:shd w:val="clear" w:color="auto" w:fill="E5DFEC"/>
          </w:tcPr>
          <w:p w:rsidR="001114ED" w:rsidRPr="00734042" w:rsidRDefault="001114ED" w:rsidP="00FA662F">
            <w:pPr>
              <w:ind w:left="-62"/>
              <w:rPr>
                <w:rFonts w:ascii="Cambria" w:hAnsi="Cambria"/>
                <w:sz w:val="18"/>
                <w:szCs w:val="18"/>
                <w:lang w:val="en-GB"/>
              </w:rPr>
            </w:pPr>
            <w:r w:rsidRPr="00734042">
              <w:rPr>
                <w:rFonts w:ascii="Cambria" w:hAnsi="Cambria"/>
                <w:sz w:val="18"/>
                <w:szCs w:val="18"/>
                <w:lang w:val="en-GB"/>
              </w:rPr>
              <w:t>14</w:t>
            </w:r>
          </w:p>
        </w:tc>
        <w:tc>
          <w:tcPr>
            <w:tcW w:w="1275" w:type="dxa"/>
            <w:tcBorders>
              <w:bottom w:val="single" w:sz="4" w:space="0" w:color="auto"/>
            </w:tcBorders>
            <w:shd w:val="clear" w:color="auto" w:fill="E5DFEC"/>
          </w:tcPr>
          <w:p w:rsidR="001114ED" w:rsidRPr="00734042" w:rsidRDefault="001114ED" w:rsidP="00FA662F">
            <w:pPr>
              <w:ind w:left="-109"/>
              <w:rPr>
                <w:rFonts w:ascii="Cambria" w:hAnsi="Cambria"/>
                <w:sz w:val="18"/>
                <w:szCs w:val="18"/>
                <w:lang w:val="en-GB"/>
              </w:rPr>
            </w:pPr>
            <w:proofErr w:type="spellStart"/>
            <w:r w:rsidRPr="00734042">
              <w:rPr>
                <w:rFonts w:ascii="Cambria" w:hAnsi="Cambria"/>
                <w:sz w:val="18"/>
                <w:szCs w:val="18"/>
                <w:lang w:val="en-GB"/>
              </w:rPr>
              <w:t>Chigudu</w:t>
            </w:r>
            <w:proofErr w:type="spellEnd"/>
          </w:p>
        </w:tc>
        <w:tc>
          <w:tcPr>
            <w:tcW w:w="709" w:type="dxa"/>
            <w:tcBorders>
              <w:bottom w:val="single" w:sz="4" w:space="0" w:color="auto"/>
            </w:tcBorders>
            <w:shd w:val="clear" w:color="auto" w:fill="B6DDE8"/>
            <w:vAlign w:val="center"/>
          </w:tcPr>
          <w:p w:rsidR="001114ED" w:rsidRPr="00734042" w:rsidRDefault="001114ED" w:rsidP="00FA662F">
            <w:pPr>
              <w:ind w:left="-167" w:right="-112"/>
              <w:jc w:val="center"/>
              <w:rPr>
                <w:rFonts w:ascii="Cambria" w:hAnsi="Cambria"/>
                <w:sz w:val="18"/>
                <w:szCs w:val="18"/>
                <w:lang w:val="en-GB"/>
              </w:rPr>
            </w:pPr>
            <w:r w:rsidRPr="00734042">
              <w:rPr>
                <w:rFonts w:ascii="Cambria" w:hAnsi="Cambria"/>
                <w:sz w:val="18"/>
                <w:szCs w:val="18"/>
                <w:lang w:val="en-GB"/>
              </w:rPr>
              <w:sym w:font="Wingdings 2" w:char="F050"/>
            </w:r>
          </w:p>
        </w:tc>
        <w:tc>
          <w:tcPr>
            <w:tcW w:w="798" w:type="dxa"/>
            <w:tcBorders>
              <w:bottom w:val="single" w:sz="4" w:space="0" w:color="auto"/>
            </w:tcBorders>
            <w:shd w:val="clear" w:color="auto" w:fill="B6DDE8"/>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N/A</w:t>
            </w:r>
            <w:r w:rsidRPr="00734042">
              <w:rPr>
                <w:rStyle w:val="FootnoteReference"/>
                <w:rFonts w:ascii="Cambria" w:hAnsi="Cambria"/>
                <w:sz w:val="18"/>
                <w:szCs w:val="18"/>
                <w:lang w:val="en-GB"/>
              </w:rPr>
              <w:footnoteReference w:id="8"/>
            </w:r>
          </w:p>
        </w:tc>
        <w:tc>
          <w:tcPr>
            <w:tcW w:w="236" w:type="dxa"/>
            <w:vMerge/>
            <w:shd w:val="clear" w:color="auto" w:fill="FFFFFF"/>
            <w:vAlign w:val="center"/>
          </w:tcPr>
          <w:p w:rsidR="001114ED" w:rsidRPr="00734042" w:rsidRDefault="001114ED" w:rsidP="00FA662F">
            <w:pPr>
              <w:jc w:val="center"/>
              <w:rPr>
                <w:rFonts w:ascii="Cambria" w:hAnsi="Cambria"/>
                <w:sz w:val="18"/>
                <w:szCs w:val="18"/>
                <w:lang w:val="en-GB"/>
              </w:rPr>
            </w:pPr>
          </w:p>
        </w:tc>
        <w:tc>
          <w:tcPr>
            <w:tcW w:w="705" w:type="dxa"/>
            <w:tcBorders>
              <w:bottom w:val="single" w:sz="4" w:space="0" w:color="auto"/>
            </w:tcBorders>
            <w:shd w:val="clear" w:color="auto" w:fill="B6DDE8"/>
            <w:vAlign w:val="center"/>
          </w:tcPr>
          <w:p w:rsidR="001114ED" w:rsidRPr="00734042" w:rsidRDefault="001114ED" w:rsidP="00FA662F">
            <w:pPr>
              <w:ind w:left="-146" w:right="-74"/>
              <w:jc w:val="center"/>
              <w:rPr>
                <w:rFonts w:ascii="Cambria" w:hAnsi="Cambria"/>
                <w:sz w:val="18"/>
                <w:szCs w:val="18"/>
                <w:lang w:val="en-GB"/>
              </w:rPr>
            </w:pPr>
            <w:r w:rsidRPr="00734042">
              <w:rPr>
                <w:rFonts w:ascii="Cambria" w:hAnsi="Cambria"/>
                <w:sz w:val="18"/>
                <w:szCs w:val="18"/>
                <w:lang w:val="en-GB"/>
              </w:rPr>
              <w:sym w:font="Wingdings 2" w:char="F050"/>
            </w:r>
          </w:p>
        </w:tc>
        <w:tc>
          <w:tcPr>
            <w:tcW w:w="745" w:type="dxa"/>
            <w:tcBorders>
              <w:bottom w:val="single" w:sz="4" w:space="0" w:color="auto"/>
            </w:tcBorders>
            <w:shd w:val="clear" w:color="auto" w:fill="B6DDE8"/>
            <w:vAlign w:val="center"/>
          </w:tcPr>
          <w:p w:rsidR="001114ED" w:rsidRPr="00734042" w:rsidRDefault="001114ED" w:rsidP="00FA662F">
            <w:pPr>
              <w:ind w:left="-142" w:right="-179"/>
              <w:jc w:val="center"/>
              <w:rPr>
                <w:rFonts w:ascii="Cambria" w:hAnsi="Cambria"/>
                <w:sz w:val="18"/>
                <w:szCs w:val="18"/>
                <w:lang w:val="en-GB"/>
              </w:rPr>
            </w:pPr>
            <w:r w:rsidRPr="00734042">
              <w:rPr>
                <w:rFonts w:ascii="Cambria" w:hAnsi="Cambria"/>
                <w:sz w:val="18"/>
                <w:szCs w:val="18"/>
                <w:lang w:val="en-GB"/>
              </w:rPr>
              <w:t>N/A</w:t>
            </w:r>
          </w:p>
        </w:tc>
        <w:tc>
          <w:tcPr>
            <w:tcW w:w="236"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686" w:type="dxa"/>
            <w:gridSpan w:val="2"/>
            <w:tcBorders>
              <w:bottom w:val="single" w:sz="4" w:space="0" w:color="auto"/>
            </w:tcBorders>
            <w:shd w:val="clear" w:color="auto" w:fill="B6DDE8"/>
            <w:vAlign w:val="center"/>
          </w:tcPr>
          <w:p w:rsidR="001114ED" w:rsidRPr="00734042" w:rsidRDefault="001114ED" w:rsidP="00FA662F">
            <w:pPr>
              <w:ind w:left="-131"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gridSpan w:val="2"/>
            <w:tcBorders>
              <w:bottom w:val="single" w:sz="4" w:space="0" w:color="auto"/>
            </w:tcBorders>
            <w:shd w:val="clear" w:color="auto" w:fill="B6DDE8"/>
            <w:vAlign w:val="center"/>
          </w:tcPr>
          <w:p w:rsidR="001114ED" w:rsidRPr="00734042" w:rsidRDefault="001114ED" w:rsidP="00FA662F">
            <w:pPr>
              <w:ind w:left="-108" w:right="-128"/>
              <w:jc w:val="center"/>
              <w:rPr>
                <w:rFonts w:ascii="Cambria" w:hAnsi="Cambria"/>
                <w:sz w:val="18"/>
                <w:szCs w:val="18"/>
                <w:lang w:val="en-GB"/>
              </w:rPr>
            </w:pPr>
            <w:r w:rsidRPr="00734042">
              <w:rPr>
                <w:rFonts w:ascii="Cambria" w:hAnsi="Cambria"/>
                <w:sz w:val="18"/>
                <w:szCs w:val="18"/>
                <w:lang w:val="en-GB"/>
              </w:rPr>
              <w:sym w:font="Wingdings 2" w:char="F050"/>
            </w:r>
          </w:p>
        </w:tc>
        <w:tc>
          <w:tcPr>
            <w:tcW w:w="284"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709" w:type="dxa"/>
            <w:gridSpan w:val="2"/>
            <w:tcBorders>
              <w:bottom w:val="single" w:sz="4" w:space="0" w:color="auto"/>
            </w:tcBorders>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tcBorders>
              <w:bottom w:val="single" w:sz="4" w:space="0" w:color="auto"/>
            </w:tcBorders>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850" w:type="dxa"/>
            <w:tcBorders>
              <w:bottom w:val="single" w:sz="4" w:space="0" w:color="auto"/>
            </w:tcBorders>
            <w:shd w:val="clear" w:color="auto" w:fill="CCC0D9"/>
            <w:vAlign w:val="center"/>
          </w:tcPr>
          <w:p w:rsidR="001114ED" w:rsidRPr="00734042" w:rsidRDefault="001114ED" w:rsidP="00FA662F">
            <w:pPr>
              <w:ind w:left="-109" w:right="-108"/>
              <w:jc w:val="center"/>
              <w:rPr>
                <w:rFonts w:ascii="Cambria" w:hAnsi="Cambria"/>
                <w:sz w:val="18"/>
                <w:szCs w:val="18"/>
                <w:lang w:val="en-GB"/>
              </w:rPr>
            </w:pPr>
            <w:r w:rsidRPr="00734042">
              <w:rPr>
                <w:rFonts w:ascii="Cambria" w:hAnsi="Cambria"/>
                <w:sz w:val="18"/>
                <w:szCs w:val="18"/>
                <w:lang w:val="en-GB"/>
              </w:rPr>
              <w:t>6</w:t>
            </w:r>
          </w:p>
        </w:tc>
      </w:tr>
      <w:tr w:rsidR="001114ED" w:rsidRPr="00734042" w:rsidTr="00FA662F">
        <w:trPr>
          <w:trHeight w:val="306"/>
        </w:trPr>
        <w:tc>
          <w:tcPr>
            <w:tcW w:w="449" w:type="dxa"/>
            <w:vMerge/>
            <w:shd w:val="clear" w:color="auto" w:fill="E5DFEC"/>
          </w:tcPr>
          <w:p w:rsidR="001114ED" w:rsidRPr="00734042" w:rsidRDefault="001114ED" w:rsidP="00FA662F">
            <w:pPr>
              <w:rPr>
                <w:rFonts w:ascii="Cambria" w:hAnsi="Cambria"/>
                <w:sz w:val="18"/>
                <w:szCs w:val="18"/>
                <w:lang w:val="en-GB"/>
              </w:rPr>
            </w:pPr>
          </w:p>
        </w:tc>
        <w:tc>
          <w:tcPr>
            <w:tcW w:w="364" w:type="dxa"/>
            <w:shd w:val="clear" w:color="auto" w:fill="E5DFEC"/>
          </w:tcPr>
          <w:p w:rsidR="001114ED" w:rsidRPr="00734042" w:rsidRDefault="001114ED" w:rsidP="00FA662F">
            <w:pPr>
              <w:ind w:left="-62"/>
              <w:rPr>
                <w:rFonts w:ascii="Cambria" w:hAnsi="Cambria"/>
                <w:sz w:val="18"/>
                <w:szCs w:val="18"/>
                <w:lang w:val="en-GB"/>
              </w:rPr>
            </w:pPr>
            <w:r w:rsidRPr="00734042">
              <w:rPr>
                <w:rFonts w:ascii="Cambria" w:hAnsi="Cambria"/>
                <w:sz w:val="18"/>
                <w:szCs w:val="18"/>
                <w:lang w:val="en-GB"/>
              </w:rPr>
              <w:t>15</w:t>
            </w:r>
          </w:p>
        </w:tc>
        <w:tc>
          <w:tcPr>
            <w:tcW w:w="1275" w:type="dxa"/>
            <w:shd w:val="clear" w:color="auto" w:fill="E5DFEC"/>
          </w:tcPr>
          <w:p w:rsidR="001114ED" w:rsidRPr="00734042" w:rsidRDefault="001114ED" w:rsidP="00FA662F">
            <w:pPr>
              <w:ind w:left="-109"/>
              <w:rPr>
                <w:rFonts w:ascii="Cambria" w:hAnsi="Cambria"/>
                <w:sz w:val="18"/>
                <w:szCs w:val="18"/>
                <w:lang w:val="en-GB"/>
              </w:rPr>
            </w:pPr>
            <w:r w:rsidRPr="00734042">
              <w:rPr>
                <w:rFonts w:ascii="Cambria" w:hAnsi="Cambria"/>
                <w:sz w:val="18"/>
                <w:szCs w:val="18"/>
                <w:lang w:val="en-GB"/>
              </w:rPr>
              <w:t>Dowa II</w:t>
            </w:r>
          </w:p>
        </w:tc>
        <w:tc>
          <w:tcPr>
            <w:tcW w:w="709" w:type="dxa"/>
            <w:shd w:val="clear" w:color="auto" w:fill="B6DDE8"/>
            <w:vAlign w:val="center"/>
          </w:tcPr>
          <w:p w:rsidR="001114ED" w:rsidRPr="00734042" w:rsidRDefault="001114ED" w:rsidP="00FA662F">
            <w:pPr>
              <w:ind w:left="-167" w:right="-112"/>
              <w:jc w:val="center"/>
              <w:rPr>
                <w:rFonts w:ascii="Cambria" w:hAnsi="Cambria"/>
                <w:sz w:val="18"/>
                <w:szCs w:val="18"/>
                <w:lang w:val="en-GB"/>
              </w:rPr>
            </w:pPr>
            <w:r w:rsidRPr="00734042">
              <w:rPr>
                <w:rFonts w:ascii="Cambria" w:hAnsi="Cambria"/>
                <w:sz w:val="18"/>
                <w:szCs w:val="18"/>
                <w:lang w:val="en-GB"/>
              </w:rPr>
              <w:sym w:font="Wingdings 2" w:char="F050"/>
            </w:r>
          </w:p>
        </w:tc>
        <w:tc>
          <w:tcPr>
            <w:tcW w:w="798" w:type="dxa"/>
            <w:shd w:val="clear" w:color="auto" w:fill="B6DDE8"/>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shd w:val="clear" w:color="auto" w:fill="FFFFFF"/>
            <w:vAlign w:val="center"/>
          </w:tcPr>
          <w:p w:rsidR="001114ED" w:rsidRPr="00734042" w:rsidRDefault="001114ED" w:rsidP="00FA662F">
            <w:pPr>
              <w:jc w:val="center"/>
              <w:rPr>
                <w:rFonts w:ascii="Cambria" w:hAnsi="Cambria"/>
                <w:sz w:val="18"/>
                <w:szCs w:val="18"/>
                <w:lang w:val="en-GB"/>
              </w:rPr>
            </w:pPr>
          </w:p>
        </w:tc>
        <w:tc>
          <w:tcPr>
            <w:tcW w:w="705" w:type="dxa"/>
            <w:shd w:val="clear" w:color="auto" w:fill="B6DDE8"/>
            <w:vAlign w:val="center"/>
          </w:tcPr>
          <w:p w:rsidR="001114ED" w:rsidRPr="00734042" w:rsidRDefault="001114ED" w:rsidP="00FA662F">
            <w:pPr>
              <w:ind w:left="-146" w:right="-74"/>
              <w:jc w:val="center"/>
              <w:rPr>
                <w:rFonts w:ascii="Cambria" w:hAnsi="Cambria"/>
                <w:sz w:val="18"/>
                <w:szCs w:val="18"/>
                <w:lang w:val="en-GB"/>
              </w:rPr>
            </w:pPr>
            <w:r w:rsidRPr="00734042">
              <w:rPr>
                <w:rFonts w:ascii="Cambria" w:hAnsi="Cambria"/>
                <w:sz w:val="18"/>
                <w:szCs w:val="18"/>
                <w:lang w:val="en-GB"/>
              </w:rPr>
              <w:sym w:font="Wingdings 2" w:char="F050"/>
            </w:r>
          </w:p>
        </w:tc>
        <w:tc>
          <w:tcPr>
            <w:tcW w:w="745" w:type="dxa"/>
            <w:shd w:val="clear" w:color="auto" w:fill="B6DDE8"/>
            <w:vAlign w:val="center"/>
          </w:tcPr>
          <w:p w:rsidR="001114ED" w:rsidRPr="00734042" w:rsidRDefault="001114ED" w:rsidP="00FA662F">
            <w:pPr>
              <w:ind w:left="-142" w:right="-179"/>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686" w:type="dxa"/>
            <w:gridSpan w:val="2"/>
            <w:shd w:val="clear" w:color="auto" w:fill="B6DDE8"/>
            <w:vAlign w:val="center"/>
          </w:tcPr>
          <w:p w:rsidR="001114ED" w:rsidRPr="00734042" w:rsidRDefault="001114ED" w:rsidP="00FA662F">
            <w:pPr>
              <w:ind w:left="-131"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gridSpan w:val="2"/>
            <w:shd w:val="clear" w:color="auto" w:fill="B6DDE8"/>
            <w:vAlign w:val="center"/>
          </w:tcPr>
          <w:p w:rsidR="001114ED" w:rsidRPr="00734042" w:rsidRDefault="001114ED" w:rsidP="00FA662F">
            <w:pPr>
              <w:ind w:left="-108" w:right="-128"/>
              <w:jc w:val="center"/>
              <w:rPr>
                <w:rFonts w:ascii="Cambria" w:hAnsi="Cambria"/>
                <w:sz w:val="18"/>
                <w:szCs w:val="18"/>
                <w:lang w:val="en-GB"/>
              </w:rPr>
            </w:pPr>
            <w:r w:rsidRPr="00734042">
              <w:rPr>
                <w:rFonts w:ascii="Cambria" w:hAnsi="Cambria"/>
                <w:sz w:val="18"/>
                <w:szCs w:val="18"/>
                <w:lang w:val="en-GB"/>
              </w:rPr>
              <w:sym w:font="Wingdings 2" w:char="F050"/>
            </w:r>
          </w:p>
        </w:tc>
        <w:tc>
          <w:tcPr>
            <w:tcW w:w="284"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709" w:type="dxa"/>
            <w:gridSpan w:val="2"/>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850" w:type="dxa"/>
            <w:shd w:val="clear" w:color="auto" w:fill="CCC0D9"/>
            <w:vAlign w:val="center"/>
          </w:tcPr>
          <w:p w:rsidR="001114ED" w:rsidRPr="00734042" w:rsidRDefault="001114ED" w:rsidP="00FA662F">
            <w:pPr>
              <w:ind w:left="-109" w:right="-108"/>
              <w:jc w:val="center"/>
              <w:rPr>
                <w:rFonts w:ascii="Cambria" w:hAnsi="Cambria"/>
                <w:sz w:val="18"/>
                <w:szCs w:val="18"/>
                <w:lang w:val="en-GB"/>
              </w:rPr>
            </w:pPr>
            <w:r w:rsidRPr="00734042">
              <w:rPr>
                <w:rFonts w:ascii="Cambria" w:hAnsi="Cambria"/>
                <w:sz w:val="18"/>
                <w:szCs w:val="18"/>
                <w:lang w:val="en-GB"/>
              </w:rPr>
              <w:t>8</w:t>
            </w:r>
          </w:p>
        </w:tc>
      </w:tr>
      <w:tr w:rsidR="001114ED" w:rsidRPr="00734042" w:rsidTr="00FA662F">
        <w:trPr>
          <w:trHeight w:val="288"/>
        </w:trPr>
        <w:tc>
          <w:tcPr>
            <w:tcW w:w="449" w:type="dxa"/>
            <w:vMerge/>
            <w:shd w:val="clear" w:color="auto" w:fill="E5DFEC"/>
          </w:tcPr>
          <w:p w:rsidR="001114ED" w:rsidRPr="00734042" w:rsidRDefault="001114ED" w:rsidP="00FA662F">
            <w:pPr>
              <w:rPr>
                <w:rFonts w:ascii="Cambria" w:hAnsi="Cambria"/>
                <w:sz w:val="18"/>
                <w:szCs w:val="18"/>
                <w:lang w:val="en-GB"/>
              </w:rPr>
            </w:pPr>
          </w:p>
        </w:tc>
        <w:tc>
          <w:tcPr>
            <w:tcW w:w="364" w:type="dxa"/>
            <w:shd w:val="clear" w:color="auto" w:fill="E5DFEC"/>
          </w:tcPr>
          <w:p w:rsidR="001114ED" w:rsidRPr="00734042" w:rsidRDefault="001114ED" w:rsidP="00FA662F">
            <w:pPr>
              <w:ind w:left="-62"/>
              <w:rPr>
                <w:rFonts w:ascii="Cambria" w:hAnsi="Cambria"/>
                <w:sz w:val="18"/>
                <w:szCs w:val="18"/>
                <w:lang w:val="en-GB"/>
              </w:rPr>
            </w:pPr>
            <w:r w:rsidRPr="00734042">
              <w:rPr>
                <w:rFonts w:ascii="Cambria" w:hAnsi="Cambria"/>
                <w:sz w:val="18"/>
                <w:szCs w:val="18"/>
                <w:lang w:val="en-GB"/>
              </w:rPr>
              <w:t>16</w:t>
            </w:r>
          </w:p>
        </w:tc>
        <w:tc>
          <w:tcPr>
            <w:tcW w:w="1275" w:type="dxa"/>
            <w:shd w:val="clear" w:color="auto" w:fill="E5DFEC"/>
          </w:tcPr>
          <w:p w:rsidR="001114ED" w:rsidRPr="00734042" w:rsidRDefault="001114ED" w:rsidP="00FA662F">
            <w:pPr>
              <w:ind w:left="-109"/>
              <w:rPr>
                <w:rFonts w:ascii="Cambria" w:hAnsi="Cambria"/>
                <w:sz w:val="18"/>
                <w:szCs w:val="18"/>
                <w:lang w:val="en-GB"/>
              </w:rPr>
            </w:pPr>
            <w:proofErr w:type="spellStart"/>
            <w:r w:rsidRPr="00734042">
              <w:rPr>
                <w:rFonts w:ascii="Cambria" w:hAnsi="Cambria"/>
                <w:sz w:val="18"/>
                <w:szCs w:val="18"/>
                <w:lang w:val="en-GB"/>
              </w:rPr>
              <w:t>Ndunje</w:t>
            </w:r>
            <w:proofErr w:type="spellEnd"/>
          </w:p>
        </w:tc>
        <w:tc>
          <w:tcPr>
            <w:tcW w:w="709" w:type="dxa"/>
            <w:shd w:val="clear" w:color="auto" w:fill="B6DDE8"/>
            <w:vAlign w:val="center"/>
          </w:tcPr>
          <w:p w:rsidR="001114ED" w:rsidRPr="00734042" w:rsidRDefault="001114ED" w:rsidP="00FA662F">
            <w:pPr>
              <w:ind w:left="-167" w:right="-112"/>
              <w:jc w:val="center"/>
              <w:rPr>
                <w:rFonts w:ascii="Cambria" w:hAnsi="Cambria"/>
                <w:sz w:val="18"/>
                <w:szCs w:val="18"/>
                <w:lang w:val="en-GB"/>
              </w:rPr>
            </w:pPr>
            <w:r w:rsidRPr="00734042">
              <w:rPr>
                <w:rFonts w:ascii="Cambria" w:hAnsi="Cambria"/>
                <w:sz w:val="18"/>
                <w:szCs w:val="18"/>
                <w:lang w:val="en-GB"/>
              </w:rPr>
              <w:sym w:font="Wingdings 2" w:char="F050"/>
            </w:r>
          </w:p>
        </w:tc>
        <w:tc>
          <w:tcPr>
            <w:tcW w:w="798" w:type="dxa"/>
            <w:shd w:val="clear" w:color="auto" w:fill="B6DDE8"/>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shd w:val="clear" w:color="auto" w:fill="FFFFFF"/>
            <w:vAlign w:val="center"/>
          </w:tcPr>
          <w:p w:rsidR="001114ED" w:rsidRPr="00734042" w:rsidRDefault="001114ED" w:rsidP="00FA662F">
            <w:pPr>
              <w:jc w:val="center"/>
              <w:rPr>
                <w:rFonts w:ascii="Cambria" w:hAnsi="Cambria"/>
                <w:sz w:val="18"/>
                <w:szCs w:val="18"/>
                <w:lang w:val="en-GB"/>
              </w:rPr>
            </w:pPr>
          </w:p>
        </w:tc>
        <w:tc>
          <w:tcPr>
            <w:tcW w:w="705" w:type="dxa"/>
            <w:shd w:val="clear" w:color="auto" w:fill="B6DDE8"/>
            <w:vAlign w:val="center"/>
          </w:tcPr>
          <w:p w:rsidR="001114ED" w:rsidRPr="00734042" w:rsidRDefault="001114ED" w:rsidP="00FA662F">
            <w:pPr>
              <w:ind w:left="-146" w:right="-74"/>
              <w:jc w:val="center"/>
              <w:rPr>
                <w:rFonts w:ascii="Cambria" w:hAnsi="Cambria"/>
                <w:sz w:val="18"/>
                <w:szCs w:val="18"/>
                <w:lang w:val="en-GB"/>
              </w:rPr>
            </w:pPr>
            <w:r w:rsidRPr="00734042">
              <w:rPr>
                <w:rFonts w:ascii="Cambria" w:hAnsi="Cambria"/>
                <w:sz w:val="18"/>
                <w:szCs w:val="18"/>
                <w:lang w:val="en-GB"/>
              </w:rPr>
              <w:sym w:font="Wingdings 2" w:char="F050"/>
            </w:r>
          </w:p>
        </w:tc>
        <w:tc>
          <w:tcPr>
            <w:tcW w:w="745" w:type="dxa"/>
            <w:shd w:val="clear" w:color="auto" w:fill="B6DDE8"/>
            <w:vAlign w:val="center"/>
          </w:tcPr>
          <w:p w:rsidR="001114ED" w:rsidRPr="00734042" w:rsidRDefault="001114ED" w:rsidP="00FA662F">
            <w:pPr>
              <w:ind w:left="-142" w:right="-179"/>
              <w:jc w:val="center"/>
              <w:rPr>
                <w:rFonts w:ascii="Cambria" w:hAnsi="Cambria"/>
                <w:sz w:val="18"/>
                <w:szCs w:val="18"/>
                <w:lang w:val="en-GB"/>
              </w:rPr>
            </w:pPr>
            <w:r w:rsidRPr="00734042">
              <w:rPr>
                <w:rFonts w:ascii="Cambria" w:hAnsi="Cambria"/>
                <w:sz w:val="18"/>
                <w:szCs w:val="18"/>
                <w:lang w:val="en-GB"/>
              </w:rPr>
              <w:sym w:font="Wingdings 2" w:char="F050"/>
            </w:r>
          </w:p>
        </w:tc>
        <w:tc>
          <w:tcPr>
            <w:tcW w:w="236"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686" w:type="dxa"/>
            <w:gridSpan w:val="2"/>
            <w:shd w:val="clear" w:color="auto" w:fill="B6DDE8"/>
            <w:vAlign w:val="center"/>
          </w:tcPr>
          <w:p w:rsidR="001114ED" w:rsidRPr="00734042" w:rsidRDefault="001114ED" w:rsidP="00FA662F">
            <w:pPr>
              <w:ind w:left="-131"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gridSpan w:val="2"/>
            <w:shd w:val="clear" w:color="auto" w:fill="B6DDE8"/>
            <w:vAlign w:val="center"/>
          </w:tcPr>
          <w:p w:rsidR="001114ED" w:rsidRPr="00734042" w:rsidRDefault="001114ED" w:rsidP="00FA662F">
            <w:pPr>
              <w:ind w:left="-108" w:right="-128"/>
              <w:jc w:val="center"/>
              <w:rPr>
                <w:rFonts w:ascii="Cambria" w:hAnsi="Cambria"/>
                <w:sz w:val="18"/>
                <w:szCs w:val="18"/>
                <w:lang w:val="en-GB"/>
              </w:rPr>
            </w:pPr>
            <w:r w:rsidRPr="00734042">
              <w:rPr>
                <w:rFonts w:ascii="Cambria" w:hAnsi="Cambria"/>
                <w:sz w:val="18"/>
                <w:szCs w:val="18"/>
                <w:lang w:val="en-GB"/>
              </w:rPr>
              <w:sym w:font="Wingdings 2" w:char="F050"/>
            </w:r>
          </w:p>
        </w:tc>
        <w:tc>
          <w:tcPr>
            <w:tcW w:w="284" w:type="dxa"/>
            <w:vMerge/>
            <w:tcBorders>
              <w:bottom w:val="nil"/>
            </w:tcBorders>
            <w:shd w:val="clear" w:color="auto" w:fill="FFFFFF"/>
            <w:vAlign w:val="center"/>
          </w:tcPr>
          <w:p w:rsidR="001114ED" w:rsidRPr="00734042" w:rsidRDefault="001114ED" w:rsidP="00FA662F">
            <w:pPr>
              <w:jc w:val="center"/>
              <w:rPr>
                <w:rFonts w:ascii="Cambria" w:hAnsi="Cambria"/>
                <w:sz w:val="18"/>
                <w:szCs w:val="18"/>
                <w:lang w:val="en-GB"/>
              </w:rPr>
            </w:pPr>
          </w:p>
        </w:tc>
        <w:tc>
          <w:tcPr>
            <w:tcW w:w="709" w:type="dxa"/>
            <w:gridSpan w:val="2"/>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709" w:type="dxa"/>
            <w:shd w:val="clear" w:color="auto" w:fill="B6DDE8"/>
            <w:vAlign w:val="center"/>
          </w:tcPr>
          <w:p w:rsidR="001114ED" w:rsidRPr="00734042" w:rsidRDefault="001114ED" w:rsidP="00FA662F">
            <w:pPr>
              <w:ind w:left="-108" w:right="-108"/>
              <w:jc w:val="center"/>
              <w:rPr>
                <w:rFonts w:ascii="Cambria" w:hAnsi="Cambria"/>
                <w:sz w:val="18"/>
                <w:szCs w:val="18"/>
                <w:lang w:val="en-GB"/>
              </w:rPr>
            </w:pPr>
            <w:r w:rsidRPr="00734042">
              <w:rPr>
                <w:rFonts w:ascii="Cambria" w:hAnsi="Cambria"/>
                <w:sz w:val="18"/>
                <w:szCs w:val="18"/>
                <w:lang w:val="en-GB"/>
              </w:rPr>
              <w:sym w:font="Wingdings 2" w:char="F050"/>
            </w:r>
          </w:p>
        </w:tc>
        <w:tc>
          <w:tcPr>
            <w:tcW w:w="850" w:type="dxa"/>
            <w:shd w:val="clear" w:color="auto" w:fill="CCC0D9"/>
            <w:vAlign w:val="center"/>
          </w:tcPr>
          <w:p w:rsidR="001114ED" w:rsidRPr="00734042" w:rsidRDefault="001114ED" w:rsidP="00FA662F">
            <w:pPr>
              <w:ind w:left="-109" w:right="-108"/>
              <w:jc w:val="center"/>
              <w:rPr>
                <w:rFonts w:ascii="Cambria" w:hAnsi="Cambria"/>
                <w:sz w:val="18"/>
                <w:szCs w:val="18"/>
                <w:lang w:val="en-GB"/>
              </w:rPr>
            </w:pPr>
            <w:r w:rsidRPr="00734042">
              <w:rPr>
                <w:rFonts w:ascii="Cambria" w:hAnsi="Cambria"/>
                <w:sz w:val="18"/>
                <w:szCs w:val="18"/>
                <w:lang w:val="en-GB"/>
              </w:rPr>
              <w:t>8</w:t>
            </w:r>
          </w:p>
        </w:tc>
      </w:tr>
      <w:tr w:rsidR="001114ED" w:rsidRPr="00734042" w:rsidTr="00FA662F">
        <w:trPr>
          <w:gridAfter w:val="3"/>
          <w:wAfter w:w="2008" w:type="dxa"/>
          <w:trHeight w:val="288"/>
        </w:trPr>
        <w:tc>
          <w:tcPr>
            <w:tcW w:w="449" w:type="dxa"/>
            <w:tcBorders>
              <w:left w:val="nil"/>
              <w:bottom w:val="nil"/>
              <w:right w:val="nil"/>
            </w:tcBorders>
          </w:tcPr>
          <w:p w:rsidR="001114ED" w:rsidRPr="00734042" w:rsidRDefault="001114ED" w:rsidP="00FA662F">
            <w:pPr>
              <w:rPr>
                <w:rFonts w:ascii="Cambria" w:hAnsi="Cambria"/>
                <w:sz w:val="18"/>
                <w:szCs w:val="18"/>
                <w:lang w:val="en-GB"/>
              </w:rPr>
            </w:pPr>
          </w:p>
        </w:tc>
        <w:tc>
          <w:tcPr>
            <w:tcW w:w="364" w:type="dxa"/>
            <w:tcBorders>
              <w:left w:val="nil"/>
              <w:right w:val="nil"/>
            </w:tcBorders>
          </w:tcPr>
          <w:p w:rsidR="001114ED" w:rsidRPr="00734042" w:rsidRDefault="001114ED" w:rsidP="00FA662F">
            <w:pPr>
              <w:rPr>
                <w:rFonts w:ascii="Cambria" w:hAnsi="Cambria"/>
                <w:sz w:val="18"/>
                <w:szCs w:val="18"/>
                <w:lang w:val="en-GB"/>
              </w:rPr>
            </w:pPr>
          </w:p>
        </w:tc>
        <w:tc>
          <w:tcPr>
            <w:tcW w:w="5933" w:type="dxa"/>
            <w:gridSpan w:val="10"/>
            <w:tcBorders>
              <w:top w:val="nil"/>
              <w:left w:val="nil"/>
              <w:bottom w:val="nil"/>
              <w:right w:val="nil"/>
            </w:tcBorders>
          </w:tcPr>
          <w:p w:rsidR="001114ED" w:rsidRPr="00734042" w:rsidRDefault="001114ED" w:rsidP="00FA662F">
            <w:pPr>
              <w:rPr>
                <w:rFonts w:ascii="Cambria" w:hAnsi="Cambria"/>
                <w:sz w:val="18"/>
                <w:szCs w:val="18"/>
                <w:lang w:val="en-GB"/>
              </w:rPr>
            </w:pPr>
          </w:p>
        </w:tc>
        <w:tc>
          <w:tcPr>
            <w:tcW w:w="710" w:type="dxa"/>
            <w:gridSpan w:val="3"/>
            <w:tcBorders>
              <w:top w:val="nil"/>
              <w:left w:val="nil"/>
              <w:bottom w:val="nil"/>
              <w:right w:val="nil"/>
            </w:tcBorders>
          </w:tcPr>
          <w:p w:rsidR="001114ED" w:rsidRPr="00734042" w:rsidRDefault="001114ED" w:rsidP="00FA662F">
            <w:pPr>
              <w:rPr>
                <w:rFonts w:ascii="Cambria" w:hAnsi="Cambria"/>
                <w:sz w:val="18"/>
                <w:szCs w:val="18"/>
                <w:lang w:val="en-GB"/>
              </w:rPr>
            </w:pPr>
          </w:p>
        </w:tc>
      </w:tr>
      <w:tr w:rsidR="001114ED" w:rsidRPr="00734042" w:rsidTr="00FA662F">
        <w:trPr>
          <w:trHeight w:val="346"/>
        </w:trPr>
        <w:tc>
          <w:tcPr>
            <w:tcW w:w="449" w:type="dxa"/>
            <w:tcBorders>
              <w:top w:val="nil"/>
              <w:left w:val="nil"/>
              <w:bottom w:val="nil"/>
              <w:right w:val="single" w:sz="4" w:space="0" w:color="auto"/>
            </w:tcBorders>
            <w:shd w:val="clear" w:color="auto" w:fill="FFFFFF"/>
          </w:tcPr>
          <w:p w:rsidR="001114ED" w:rsidRPr="00734042" w:rsidRDefault="001114ED" w:rsidP="00FA662F">
            <w:pPr>
              <w:jc w:val="center"/>
              <w:rPr>
                <w:rFonts w:ascii="Cambria" w:hAnsi="Cambria"/>
                <w:sz w:val="18"/>
                <w:szCs w:val="18"/>
                <w:lang w:val="en-GB"/>
              </w:rPr>
            </w:pPr>
          </w:p>
        </w:tc>
        <w:tc>
          <w:tcPr>
            <w:tcW w:w="1639" w:type="dxa"/>
            <w:gridSpan w:val="2"/>
            <w:tcBorders>
              <w:left w:val="single" w:sz="4" w:space="0" w:color="auto"/>
              <w:bottom w:val="single" w:sz="4" w:space="0" w:color="auto"/>
            </w:tcBorders>
            <w:shd w:val="clear" w:color="auto" w:fill="B2A1C7"/>
          </w:tcPr>
          <w:p w:rsidR="001114ED" w:rsidRPr="00734042" w:rsidRDefault="001114ED" w:rsidP="00FA662F">
            <w:pPr>
              <w:spacing w:before="120" w:beforeAutospacing="0"/>
              <w:ind w:left="0"/>
              <w:rPr>
                <w:rFonts w:ascii="Cambria" w:hAnsi="Cambria"/>
                <w:sz w:val="16"/>
                <w:szCs w:val="16"/>
                <w:lang w:val="en-GB"/>
              </w:rPr>
            </w:pPr>
            <w:r w:rsidRPr="00734042">
              <w:rPr>
                <w:rFonts w:ascii="Cambria" w:hAnsi="Cambria"/>
                <w:sz w:val="16"/>
                <w:szCs w:val="16"/>
                <w:lang w:val="en-GB"/>
              </w:rPr>
              <w:t xml:space="preserve">TOTAL </w:t>
            </w:r>
            <w:r w:rsidRPr="00734042">
              <w:rPr>
                <w:rFonts w:ascii="Cambria" w:hAnsi="Cambria"/>
                <w:sz w:val="16"/>
                <w:szCs w:val="16"/>
                <w:lang w:val="en-GB"/>
              </w:rPr>
              <w:sym w:font="Wingdings 2" w:char="F050"/>
            </w:r>
            <w:r w:rsidRPr="00734042">
              <w:rPr>
                <w:rFonts w:ascii="Cambria" w:hAnsi="Cambria"/>
                <w:sz w:val="16"/>
                <w:szCs w:val="16"/>
                <w:lang w:val="en-GB"/>
              </w:rPr>
              <w:t xml:space="preserve"> per area </w:t>
            </w:r>
          </w:p>
        </w:tc>
        <w:tc>
          <w:tcPr>
            <w:tcW w:w="709" w:type="dxa"/>
            <w:shd w:val="clear" w:color="auto" w:fill="B2A1C7"/>
            <w:vAlign w:val="center"/>
          </w:tcPr>
          <w:p w:rsidR="001114ED" w:rsidRPr="00734042" w:rsidRDefault="001114ED" w:rsidP="00FA662F">
            <w:pPr>
              <w:spacing w:before="120" w:beforeAutospacing="0"/>
              <w:ind w:left="-167"/>
              <w:jc w:val="center"/>
              <w:rPr>
                <w:rFonts w:ascii="Cambria" w:hAnsi="Cambria"/>
                <w:sz w:val="18"/>
                <w:szCs w:val="18"/>
                <w:lang w:val="en-GB"/>
              </w:rPr>
            </w:pPr>
            <w:r w:rsidRPr="00734042">
              <w:rPr>
                <w:rFonts w:ascii="Cambria" w:hAnsi="Cambria"/>
                <w:sz w:val="18"/>
                <w:szCs w:val="18"/>
                <w:lang w:val="en-GB"/>
              </w:rPr>
              <w:t>9</w:t>
            </w:r>
          </w:p>
        </w:tc>
        <w:tc>
          <w:tcPr>
            <w:tcW w:w="798" w:type="dxa"/>
            <w:shd w:val="clear" w:color="auto" w:fill="B2A1C7"/>
            <w:vAlign w:val="center"/>
          </w:tcPr>
          <w:p w:rsidR="001114ED" w:rsidRPr="00734042" w:rsidRDefault="001114ED" w:rsidP="00FA662F">
            <w:pPr>
              <w:spacing w:before="120" w:beforeAutospacing="0"/>
              <w:ind w:left="-147"/>
              <w:jc w:val="center"/>
              <w:rPr>
                <w:rFonts w:ascii="Cambria" w:hAnsi="Cambria"/>
                <w:sz w:val="18"/>
                <w:szCs w:val="18"/>
                <w:lang w:val="en-GB"/>
              </w:rPr>
            </w:pPr>
            <w:r w:rsidRPr="00734042">
              <w:rPr>
                <w:rFonts w:ascii="Cambria" w:hAnsi="Cambria"/>
                <w:sz w:val="18"/>
                <w:szCs w:val="18"/>
                <w:lang w:val="en-GB"/>
              </w:rPr>
              <w:t>11</w:t>
            </w:r>
          </w:p>
        </w:tc>
        <w:tc>
          <w:tcPr>
            <w:tcW w:w="236" w:type="dxa"/>
            <w:vMerge w:val="restart"/>
            <w:tcBorders>
              <w:top w:val="nil"/>
            </w:tcBorders>
            <w:shd w:val="clear" w:color="auto" w:fill="FFFFFF"/>
            <w:vAlign w:val="center"/>
          </w:tcPr>
          <w:p w:rsidR="001114ED" w:rsidRPr="00734042" w:rsidRDefault="001114ED" w:rsidP="00FA662F">
            <w:pPr>
              <w:spacing w:before="120" w:beforeAutospacing="0"/>
              <w:jc w:val="center"/>
              <w:rPr>
                <w:rFonts w:ascii="Cambria" w:hAnsi="Cambria"/>
                <w:sz w:val="18"/>
                <w:szCs w:val="18"/>
                <w:lang w:val="en-GB"/>
              </w:rPr>
            </w:pPr>
          </w:p>
        </w:tc>
        <w:tc>
          <w:tcPr>
            <w:tcW w:w="705" w:type="dxa"/>
            <w:shd w:val="clear" w:color="auto" w:fill="B2A1C7"/>
            <w:vAlign w:val="center"/>
          </w:tcPr>
          <w:p w:rsidR="001114ED" w:rsidRPr="00734042" w:rsidRDefault="001114ED" w:rsidP="00FA662F">
            <w:pPr>
              <w:spacing w:before="120" w:beforeAutospacing="0"/>
              <w:ind w:left="0"/>
              <w:jc w:val="center"/>
              <w:rPr>
                <w:rFonts w:ascii="Cambria" w:hAnsi="Cambria"/>
                <w:sz w:val="18"/>
                <w:szCs w:val="18"/>
                <w:lang w:val="en-GB"/>
              </w:rPr>
            </w:pPr>
            <w:r w:rsidRPr="00734042">
              <w:rPr>
                <w:rFonts w:ascii="Cambria" w:hAnsi="Cambria"/>
                <w:sz w:val="18"/>
                <w:szCs w:val="18"/>
                <w:lang w:val="en-GB"/>
              </w:rPr>
              <w:t>10</w:t>
            </w:r>
          </w:p>
        </w:tc>
        <w:tc>
          <w:tcPr>
            <w:tcW w:w="745" w:type="dxa"/>
            <w:shd w:val="clear" w:color="auto" w:fill="B2A1C7"/>
            <w:vAlign w:val="center"/>
          </w:tcPr>
          <w:p w:rsidR="001114ED" w:rsidRPr="00734042" w:rsidRDefault="001114ED" w:rsidP="00FA662F">
            <w:pPr>
              <w:spacing w:before="120" w:beforeAutospacing="0"/>
              <w:ind w:left="0"/>
              <w:jc w:val="center"/>
              <w:rPr>
                <w:rFonts w:ascii="Cambria" w:hAnsi="Cambria"/>
                <w:sz w:val="18"/>
                <w:szCs w:val="18"/>
                <w:lang w:val="en-GB"/>
              </w:rPr>
            </w:pPr>
            <w:r w:rsidRPr="00734042">
              <w:rPr>
                <w:rFonts w:ascii="Cambria" w:hAnsi="Cambria"/>
                <w:sz w:val="18"/>
                <w:szCs w:val="18"/>
                <w:lang w:val="en-GB"/>
              </w:rPr>
              <w:t>10</w:t>
            </w:r>
          </w:p>
        </w:tc>
        <w:tc>
          <w:tcPr>
            <w:tcW w:w="243" w:type="dxa"/>
            <w:gridSpan w:val="2"/>
            <w:vMerge w:val="restart"/>
            <w:tcBorders>
              <w:top w:val="nil"/>
            </w:tcBorders>
            <w:shd w:val="clear" w:color="auto" w:fill="FFFFFF"/>
            <w:vAlign w:val="center"/>
          </w:tcPr>
          <w:p w:rsidR="001114ED" w:rsidRPr="00734042" w:rsidRDefault="001114ED" w:rsidP="00FA662F">
            <w:pPr>
              <w:spacing w:before="120" w:beforeAutospacing="0"/>
              <w:jc w:val="center"/>
              <w:rPr>
                <w:rFonts w:ascii="Cambria" w:hAnsi="Cambria"/>
                <w:sz w:val="18"/>
                <w:szCs w:val="18"/>
                <w:lang w:val="en-GB"/>
              </w:rPr>
            </w:pPr>
          </w:p>
        </w:tc>
        <w:tc>
          <w:tcPr>
            <w:tcW w:w="679" w:type="dxa"/>
            <w:shd w:val="clear" w:color="auto" w:fill="B2A1C7"/>
            <w:vAlign w:val="center"/>
          </w:tcPr>
          <w:p w:rsidR="001114ED" w:rsidRPr="00734042" w:rsidRDefault="001114ED" w:rsidP="00FA662F">
            <w:pPr>
              <w:spacing w:before="120" w:beforeAutospacing="0"/>
              <w:ind w:left="-138" w:right="-108"/>
              <w:jc w:val="center"/>
              <w:rPr>
                <w:rFonts w:ascii="Cambria" w:hAnsi="Cambria"/>
                <w:sz w:val="18"/>
                <w:szCs w:val="18"/>
                <w:lang w:val="en-GB"/>
              </w:rPr>
            </w:pPr>
            <w:r w:rsidRPr="00734042">
              <w:rPr>
                <w:rFonts w:ascii="Cambria" w:hAnsi="Cambria"/>
                <w:sz w:val="18"/>
                <w:szCs w:val="18"/>
                <w:lang w:val="en-GB"/>
              </w:rPr>
              <w:t>10</w:t>
            </w:r>
          </w:p>
        </w:tc>
        <w:tc>
          <w:tcPr>
            <w:tcW w:w="709" w:type="dxa"/>
            <w:gridSpan w:val="2"/>
            <w:shd w:val="clear" w:color="auto" w:fill="B2A1C7"/>
            <w:vAlign w:val="center"/>
          </w:tcPr>
          <w:p w:rsidR="001114ED" w:rsidRPr="00734042" w:rsidRDefault="001114ED" w:rsidP="00FA662F">
            <w:pPr>
              <w:spacing w:before="120" w:beforeAutospacing="0"/>
              <w:ind w:left="-108" w:right="-108"/>
              <w:jc w:val="center"/>
              <w:rPr>
                <w:rFonts w:ascii="Cambria" w:hAnsi="Cambria"/>
                <w:sz w:val="18"/>
                <w:szCs w:val="18"/>
                <w:lang w:val="en-GB"/>
              </w:rPr>
            </w:pPr>
            <w:r w:rsidRPr="00734042">
              <w:rPr>
                <w:rFonts w:ascii="Cambria" w:hAnsi="Cambria"/>
                <w:sz w:val="18"/>
                <w:szCs w:val="18"/>
                <w:lang w:val="en-GB"/>
              </w:rPr>
              <w:t>12</w:t>
            </w:r>
          </w:p>
        </w:tc>
        <w:tc>
          <w:tcPr>
            <w:tcW w:w="284" w:type="dxa"/>
            <w:vMerge w:val="restart"/>
            <w:tcBorders>
              <w:top w:val="nil"/>
            </w:tcBorders>
            <w:shd w:val="clear" w:color="auto" w:fill="FFFFFF"/>
            <w:vAlign w:val="center"/>
          </w:tcPr>
          <w:p w:rsidR="001114ED" w:rsidRPr="00734042" w:rsidRDefault="001114ED" w:rsidP="00FA662F">
            <w:pPr>
              <w:spacing w:before="120" w:beforeAutospacing="0"/>
              <w:ind w:right="-108"/>
              <w:jc w:val="center"/>
              <w:rPr>
                <w:rFonts w:ascii="Cambria" w:hAnsi="Cambria"/>
                <w:sz w:val="18"/>
                <w:szCs w:val="18"/>
                <w:lang w:val="en-GB"/>
              </w:rPr>
            </w:pPr>
          </w:p>
        </w:tc>
        <w:tc>
          <w:tcPr>
            <w:tcW w:w="709" w:type="dxa"/>
            <w:gridSpan w:val="2"/>
            <w:shd w:val="clear" w:color="auto" w:fill="B2A1C7"/>
            <w:vAlign w:val="center"/>
          </w:tcPr>
          <w:p w:rsidR="001114ED" w:rsidRPr="00734042" w:rsidRDefault="001114ED" w:rsidP="00FA662F">
            <w:pPr>
              <w:spacing w:before="120" w:beforeAutospacing="0"/>
              <w:ind w:left="0"/>
              <w:jc w:val="center"/>
              <w:rPr>
                <w:rFonts w:ascii="Cambria" w:hAnsi="Cambria"/>
                <w:sz w:val="18"/>
                <w:szCs w:val="18"/>
                <w:lang w:val="en-GB"/>
              </w:rPr>
            </w:pPr>
            <w:r w:rsidRPr="00734042">
              <w:rPr>
                <w:rFonts w:ascii="Cambria" w:hAnsi="Cambria"/>
                <w:sz w:val="18"/>
                <w:szCs w:val="18"/>
                <w:lang w:val="en-GB"/>
              </w:rPr>
              <w:t>8</w:t>
            </w:r>
          </w:p>
        </w:tc>
        <w:tc>
          <w:tcPr>
            <w:tcW w:w="709" w:type="dxa"/>
            <w:tcBorders>
              <w:bottom w:val="single" w:sz="4" w:space="0" w:color="auto"/>
              <w:right w:val="single" w:sz="4" w:space="0" w:color="auto"/>
            </w:tcBorders>
            <w:shd w:val="clear" w:color="auto" w:fill="B2A1C7"/>
            <w:vAlign w:val="center"/>
          </w:tcPr>
          <w:p w:rsidR="001114ED" w:rsidRPr="00734042" w:rsidRDefault="001114ED" w:rsidP="00FA662F">
            <w:pPr>
              <w:spacing w:before="120" w:beforeAutospacing="0"/>
              <w:ind w:left="0"/>
              <w:jc w:val="center"/>
              <w:rPr>
                <w:rFonts w:ascii="Cambria" w:hAnsi="Cambria"/>
                <w:sz w:val="18"/>
                <w:szCs w:val="18"/>
                <w:lang w:val="en-GB"/>
              </w:rPr>
            </w:pPr>
            <w:r w:rsidRPr="00734042">
              <w:rPr>
                <w:rFonts w:ascii="Cambria" w:hAnsi="Cambria"/>
                <w:sz w:val="18"/>
                <w:szCs w:val="18"/>
                <w:lang w:val="en-GB"/>
              </w:rPr>
              <w:t>10</w:t>
            </w:r>
          </w:p>
        </w:tc>
        <w:tc>
          <w:tcPr>
            <w:tcW w:w="850" w:type="dxa"/>
            <w:tcBorders>
              <w:top w:val="nil"/>
              <w:left w:val="single" w:sz="4" w:space="0" w:color="auto"/>
              <w:bottom w:val="nil"/>
              <w:right w:val="nil"/>
            </w:tcBorders>
            <w:shd w:val="clear" w:color="auto" w:fill="FFFFFF"/>
          </w:tcPr>
          <w:p w:rsidR="001114ED" w:rsidRPr="00734042" w:rsidRDefault="001114ED" w:rsidP="00FA662F">
            <w:pPr>
              <w:jc w:val="center"/>
              <w:rPr>
                <w:rFonts w:ascii="Cambria" w:hAnsi="Cambria"/>
                <w:sz w:val="18"/>
                <w:szCs w:val="18"/>
                <w:lang w:val="en-GB"/>
              </w:rPr>
            </w:pPr>
          </w:p>
        </w:tc>
      </w:tr>
      <w:tr w:rsidR="001114ED" w:rsidRPr="00734042" w:rsidTr="00FA662F">
        <w:trPr>
          <w:trHeight w:val="346"/>
        </w:trPr>
        <w:tc>
          <w:tcPr>
            <w:tcW w:w="449" w:type="dxa"/>
            <w:tcBorders>
              <w:top w:val="nil"/>
              <w:left w:val="nil"/>
              <w:bottom w:val="nil"/>
              <w:right w:val="single" w:sz="4" w:space="0" w:color="auto"/>
            </w:tcBorders>
            <w:shd w:val="clear" w:color="auto" w:fill="FFFFFF"/>
          </w:tcPr>
          <w:p w:rsidR="001114ED" w:rsidRPr="00734042" w:rsidRDefault="001114ED" w:rsidP="00FA662F">
            <w:pPr>
              <w:jc w:val="center"/>
              <w:rPr>
                <w:rFonts w:ascii="Cambria" w:hAnsi="Cambria"/>
                <w:sz w:val="18"/>
                <w:szCs w:val="18"/>
                <w:lang w:val="en-GB"/>
              </w:rPr>
            </w:pPr>
          </w:p>
        </w:tc>
        <w:tc>
          <w:tcPr>
            <w:tcW w:w="1639" w:type="dxa"/>
            <w:gridSpan w:val="2"/>
            <w:tcBorders>
              <w:left w:val="single" w:sz="4" w:space="0" w:color="auto"/>
            </w:tcBorders>
            <w:shd w:val="clear" w:color="auto" w:fill="B2A1C7"/>
          </w:tcPr>
          <w:p w:rsidR="001114ED" w:rsidRPr="00734042" w:rsidRDefault="001114ED" w:rsidP="00FA662F">
            <w:pPr>
              <w:spacing w:before="120" w:beforeAutospacing="0"/>
              <w:ind w:left="0"/>
              <w:rPr>
                <w:rFonts w:ascii="Cambria" w:hAnsi="Cambria"/>
                <w:sz w:val="16"/>
                <w:szCs w:val="16"/>
                <w:lang w:val="en-GB"/>
              </w:rPr>
            </w:pPr>
            <w:r w:rsidRPr="00734042">
              <w:rPr>
                <w:rFonts w:ascii="Cambria" w:hAnsi="Cambria"/>
                <w:sz w:val="16"/>
                <w:szCs w:val="16"/>
                <w:lang w:val="en-GB"/>
              </w:rPr>
              <w:t xml:space="preserve">TOTAL  X   per area  </w:t>
            </w:r>
          </w:p>
        </w:tc>
        <w:tc>
          <w:tcPr>
            <w:tcW w:w="709" w:type="dxa"/>
            <w:shd w:val="clear" w:color="auto" w:fill="B2A1C7"/>
            <w:vAlign w:val="center"/>
          </w:tcPr>
          <w:p w:rsidR="001114ED" w:rsidRPr="00734042" w:rsidRDefault="001114ED" w:rsidP="00FA662F">
            <w:pPr>
              <w:spacing w:before="120" w:beforeAutospacing="0"/>
              <w:ind w:left="-167"/>
              <w:jc w:val="center"/>
              <w:rPr>
                <w:rFonts w:ascii="Cambria" w:hAnsi="Cambria"/>
                <w:sz w:val="18"/>
                <w:szCs w:val="18"/>
                <w:lang w:val="en-GB"/>
              </w:rPr>
            </w:pPr>
            <w:r w:rsidRPr="00734042">
              <w:rPr>
                <w:rFonts w:ascii="Cambria" w:hAnsi="Cambria"/>
                <w:sz w:val="18"/>
                <w:szCs w:val="18"/>
                <w:lang w:val="en-GB"/>
              </w:rPr>
              <w:t>7</w:t>
            </w:r>
          </w:p>
        </w:tc>
        <w:tc>
          <w:tcPr>
            <w:tcW w:w="798" w:type="dxa"/>
            <w:shd w:val="clear" w:color="auto" w:fill="B2A1C7"/>
            <w:vAlign w:val="center"/>
          </w:tcPr>
          <w:p w:rsidR="001114ED" w:rsidRPr="00734042" w:rsidRDefault="001114ED" w:rsidP="00FA662F">
            <w:pPr>
              <w:spacing w:before="120" w:beforeAutospacing="0"/>
              <w:ind w:left="-147"/>
              <w:jc w:val="center"/>
              <w:rPr>
                <w:rFonts w:ascii="Cambria" w:hAnsi="Cambria"/>
                <w:sz w:val="18"/>
                <w:szCs w:val="18"/>
                <w:lang w:val="en-GB"/>
              </w:rPr>
            </w:pPr>
            <w:r w:rsidRPr="00734042">
              <w:rPr>
                <w:rFonts w:ascii="Cambria" w:hAnsi="Cambria"/>
                <w:sz w:val="18"/>
                <w:szCs w:val="18"/>
                <w:lang w:val="en-GB"/>
              </w:rPr>
              <w:t>3</w:t>
            </w:r>
          </w:p>
        </w:tc>
        <w:tc>
          <w:tcPr>
            <w:tcW w:w="236" w:type="dxa"/>
            <w:vMerge/>
            <w:tcBorders>
              <w:bottom w:val="nil"/>
            </w:tcBorders>
            <w:shd w:val="clear" w:color="auto" w:fill="FFFFFF"/>
            <w:vAlign w:val="center"/>
          </w:tcPr>
          <w:p w:rsidR="001114ED" w:rsidRPr="00734042" w:rsidRDefault="001114ED" w:rsidP="00FA662F">
            <w:pPr>
              <w:spacing w:before="120" w:beforeAutospacing="0"/>
              <w:jc w:val="center"/>
              <w:rPr>
                <w:rFonts w:ascii="Cambria" w:hAnsi="Cambria"/>
                <w:sz w:val="18"/>
                <w:szCs w:val="18"/>
                <w:lang w:val="en-GB"/>
              </w:rPr>
            </w:pPr>
          </w:p>
        </w:tc>
        <w:tc>
          <w:tcPr>
            <w:tcW w:w="705" w:type="dxa"/>
            <w:shd w:val="clear" w:color="auto" w:fill="B2A1C7"/>
            <w:vAlign w:val="center"/>
          </w:tcPr>
          <w:p w:rsidR="001114ED" w:rsidRPr="00734042" w:rsidRDefault="001114ED" w:rsidP="00FA662F">
            <w:pPr>
              <w:spacing w:before="120" w:beforeAutospacing="0"/>
              <w:ind w:left="-146"/>
              <w:jc w:val="center"/>
              <w:rPr>
                <w:rFonts w:ascii="Cambria" w:hAnsi="Cambria"/>
                <w:sz w:val="18"/>
                <w:szCs w:val="18"/>
                <w:lang w:val="en-GB"/>
              </w:rPr>
            </w:pPr>
            <w:r w:rsidRPr="00734042">
              <w:rPr>
                <w:rFonts w:ascii="Cambria" w:hAnsi="Cambria"/>
                <w:sz w:val="18"/>
                <w:szCs w:val="18"/>
                <w:lang w:val="en-GB"/>
              </w:rPr>
              <w:t>6</w:t>
            </w:r>
          </w:p>
        </w:tc>
        <w:tc>
          <w:tcPr>
            <w:tcW w:w="745" w:type="dxa"/>
            <w:shd w:val="clear" w:color="auto" w:fill="B2A1C7"/>
            <w:vAlign w:val="center"/>
          </w:tcPr>
          <w:p w:rsidR="001114ED" w:rsidRPr="00734042" w:rsidRDefault="001114ED" w:rsidP="00FA662F">
            <w:pPr>
              <w:spacing w:before="120" w:beforeAutospacing="0"/>
              <w:ind w:left="-142"/>
              <w:jc w:val="center"/>
              <w:rPr>
                <w:rFonts w:ascii="Cambria" w:hAnsi="Cambria"/>
                <w:sz w:val="18"/>
                <w:szCs w:val="18"/>
                <w:lang w:val="en-GB"/>
              </w:rPr>
            </w:pPr>
            <w:r w:rsidRPr="00734042">
              <w:rPr>
                <w:rFonts w:ascii="Cambria" w:hAnsi="Cambria"/>
                <w:sz w:val="18"/>
                <w:szCs w:val="18"/>
                <w:lang w:val="en-GB"/>
              </w:rPr>
              <w:t>4</w:t>
            </w:r>
          </w:p>
        </w:tc>
        <w:tc>
          <w:tcPr>
            <w:tcW w:w="243" w:type="dxa"/>
            <w:gridSpan w:val="2"/>
            <w:vMerge/>
            <w:tcBorders>
              <w:top w:val="nil"/>
              <w:bottom w:val="nil"/>
            </w:tcBorders>
            <w:shd w:val="clear" w:color="auto" w:fill="FFFFFF"/>
            <w:vAlign w:val="center"/>
          </w:tcPr>
          <w:p w:rsidR="001114ED" w:rsidRPr="00734042" w:rsidRDefault="001114ED" w:rsidP="00FA662F">
            <w:pPr>
              <w:spacing w:before="120" w:beforeAutospacing="0"/>
              <w:jc w:val="center"/>
              <w:rPr>
                <w:rFonts w:ascii="Cambria" w:hAnsi="Cambria"/>
                <w:sz w:val="18"/>
                <w:szCs w:val="18"/>
                <w:lang w:val="en-GB"/>
              </w:rPr>
            </w:pPr>
          </w:p>
        </w:tc>
        <w:tc>
          <w:tcPr>
            <w:tcW w:w="679" w:type="dxa"/>
            <w:shd w:val="clear" w:color="auto" w:fill="B2A1C7"/>
            <w:vAlign w:val="center"/>
          </w:tcPr>
          <w:p w:rsidR="001114ED" w:rsidRPr="00734042" w:rsidRDefault="001114ED" w:rsidP="00FA662F">
            <w:pPr>
              <w:spacing w:before="120" w:beforeAutospacing="0"/>
              <w:ind w:left="-138"/>
              <w:jc w:val="center"/>
              <w:rPr>
                <w:rFonts w:ascii="Cambria" w:hAnsi="Cambria"/>
                <w:sz w:val="18"/>
                <w:szCs w:val="18"/>
                <w:lang w:val="en-GB"/>
              </w:rPr>
            </w:pPr>
            <w:r w:rsidRPr="00734042">
              <w:rPr>
                <w:rFonts w:ascii="Cambria" w:hAnsi="Cambria"/>
                <w:sz w:val="18"/>
                <w:szCs w:val="18"/>
                <w:lang w:val="en-GB"/>
              </w:rPr>
              <w:t>6</w:t>
            </w:r>
          </w:p>
        </w:tc>
        <w:tc>
          <w:tcPr>
            <w:tcW w:w="709" w:type="dxa"/>
            <w:gridSpan w:val="2"/>
            <w:shd w:val="clear" w:color="auto" w:fill="B2A1C7"/>
            <w:vAlign w:val="center"/>
          </w:tcPr>
          <w:p w:rsidR="001114ED" w:rsidRPr="00734042" w:rsidRDefault="001114ED" w:rsidP="00FA662F">
            <w:pPr>
              <w:spacing w:before="120" w:beforeAutospacing="0"/>
              <w:ind w:left="-108"/>
              <w:jc w:val="center"/>
              <w:rPr>
                <w:rFonts w:ascii="Cambria" w:hAnsi="Cambria"/>
                <w:sz w:val="18"/>
                <w:szCs w:val="18"/>
                <w:lang w:val="en-GB"/>
              </w:rPr>
            </w:pPr>
            <w:r w:rsidRPr="00734042">
              <w:rPr>
                <w:rFonts w:ascii="Cambria" w:hAnsi="Cambria"/>
                <w:sz w:val="18"/>
                <w:szCs w:val="18"/>
                <w:lang w:val="en-GB"/>
              </w:rPr>
              <w:t>4</w:t>
            </w:r>
          </w:p>
        </w:tc>
        <w:tc>
          <w:tcPr>
            <w:tcW w:w="284" w:type="dxa"/>
            <w:vMerge/>
            <w:tcBorders>
              <w:bottom w:val="nil"/>
            </w:tcBorders>
            <w:shd w:val="clear" w:color="auto" w:fill="FFFFFF"/>
            <w:vAlign w:val="center"/>
          </w:tcPr>
          <w:p w:rsidR="001114ED" w:rsidRPr="00734042" w:rsidRDefault="001114ED" w:rsidP="00FA662F">
            <w:pPr>
              <w:spacing w:before="120" w:beforeAutospacing="0"/>
              <w:jc w:val="center"/>
              <w:rPr>
                <w:rFonts w:ascii="Cambria" w:hAnsi="Cambria"/>
                <w:sz w:val="18"/>
                <w:szCs w:val="18"/>
                <w:lang w:val="en-GB"/>
              </w:rPr>
            </w:pPr>
          </w:p>
        </w:tc>
        <w:tc>
          <w:tcPr>
            <w:tcW w:w="709" w:type="dxa"/>
            <w:gridSpan w:val="2"/>
            <w:shd w:val="clear" w:color="auto" w:fill="B2A1C7"/>
            <w:vAlign w:val="center"/>
          </w:tcPr>
          <w:p w:rsidR="001114ED" w:rsidRPr="00734042" w:rsidRDefault="001114ED" w:rsidP="00FA662F">
            <w:pPr>
              <w:keepNext/>
              <w:spacing w:before="120" w:beforeAutospacing="0"/>
              <w:ind w:left="0"/>
              <w:jc w:val="center"/>
              <w:rPr>
                <w:rFonts w:ascii="Cambria" w:hAnsi="Cambria"/>
                <w:sz w:val="18"/>
                <w:szCs w:val="18"/>
                <w:lang w:val="en-GB"/>
              </w:rPr>
            </w:pPr>
            <w:r w:rsidRPr="00734042">
              <w:rPr>
                <w:rFonts w:ascii="Cambria" w:hAnsi="Cambria"/>
                <w:sz w:val="18"/>
                <w:szCs w:val="18"/>
                <w:lang w:val="en-GB"/>
              </w:rPr>
              <w:t>7</w:t>
            </w:r>
          </w:p>
        </w:tc>
        <w:tc>
          <w:tcPr>
            <w:tcW w:w="709" w:type="dxa"/>
            <w:tcBorders>
              <w:right w:val="single" w:sz="4" w:space="0" w:color="auto"/>
            </w:tcBorders>
            <w:shd w:val="clear" w:color="auto" w:fill="B2A1C7"/>
            <w:vAlign w:val="center"/>
          </w:tcPr>
          <w:p w:rsidR="001114ED" w:rsidRPr="00734042" w:rsidRDefault="001114ED" w:rsidP="00FA662F">
            <w:pPr>
              <w:keepNext/>
              <w:spacing w:before="120" w:beforeAutospacing="0"/>
              <w:ind w:left="0"/>
              <w:jc w:val="center"/>
              <w:rPr>
                <w:rFonts w:ascii="Cambria" w:hAnsi="Cambria"/>
                <w:sz w:val="18"/>
                <w:szCs w:val="18"/>
                <w:lang w:val="en-GB"/>
              </w:rPr>
            </w:pPr>
            <w:r w:rsidRPr="00734042">
              <w:rPr>
                <w:rFonts w:ascii="Cambria" w:hAnsi="Cambria"/>
                <w:sz w:val="18"/>
                <w:szCs w:val="18"/>
                <w:lang w:val="en-GB"/>
              </w:rPr>
              <w:t>4</w:t>
            </w:r>
          </w:p>
        </w:tc>
        <w:tc>
          <w:tcPr>
            <w:tcW w:w="850" w:type="dxa"/>
            <w:tcBorders>
              <w:top w:val="nil"/>
              <w:left w:val="single" w:sz="4" w:space="0" w:color="auto"/>
              <w:bottom w:val="nil"/>
              <w:right w:val="nil"/>
            </w:tcBorders>
            <w:shd w:val="clear" w:color="auto" w:fill="FFFFFF"/>
          </w:tcPr>
          <w:p w:rsidR="001114ED" w:rsidRPr="00734042" w:rsidRDefault="001114ED" w:rsidP="00FA662F">
            <w:pPr>
              <w:keepNext/>
              <w:jc w:val="center"/>
              <w:rPr>
                <w:rFonts w:ascii="Cambria" w:hAnsi="Cambria"/>
                <w:sz w:val="18"/>
                <w:szCs w:val="18"/>
                <w:lang w:val="en-GB"/>
              </w:rPr>
            </w:pPr>
          </w:p>
        </w:tc>
      </w:tr>
    </w:tbl>
    <w:p w:rsidR="001114ED" w:rsidRPr="00734042" w:rsidRDefault="001114ED" w:rsidP="001114ED">
      <w:pPr>
        <w:rPr>
          <w:rFonts w:ascii="Cambria" w:hAnsi="Cambria"/>
          <w:lang w:val="en-GB"/>
        </w:rPr>
      </w:pPr>
    </w:p>
    <w:p w:rsidR="001114ED" w:rsidRPr="00095CCD" w:rsidRDefault="001114ED" w:rsidP="001114ED">
      <w:pPr>
        <w:spacing w:before="120"/>
        <w:rPr>
          <w:rFonts w:ascii="Cambria" w:hAnsi="Cambria"/>
          <w:sz w:val="16"/>
          <w:szCs w:val="16"/>
          <w:lang w:val="en-GB"/>
        </w:rPr>
      </w:pPr>
      <w:r w:rsidRPr="00734042">
        <w:rPr>
          <w:rFonts w:ascii="Cambria" w:hAnsi="Cambria"/>
          <w:lang w:val="en-GB"/>
        </w:rPr>
        <w:tab/>
      </w:r>
      <w:r w:rsidRPr="00734042">
        <w:rPr>
          <w:rFonts w:ascii="Cambria" w:hAnsi="Cambria"/>
          <w:lang w:val="en-GB"/>
        </w:rPr>
        <w:tab/>
      </w:r>
      <w:r w:rsidRPr="00734042">
        <w:rPr>
          <w:rFonts w:ascii="Cambria" w:hAnsi="Cambria"/>
          <w:lang w:val="en-GB"/>
        </w:rPr>
        <w:tab/>
      </w:r>
      <w:r w:rsidRPr="00734042">
        <w:rPr>
          <w:rFonts w:ascii="Cambria" w:hAnsi="Cambria"/>
          <w:lang w:val="en-GB"/>
        </w:rPr>
        <w:tab/>
      </w:r>
      <w:r w:rsidRPr="00734042">
        <w:rPr>
          <w:rFonts w:ascii="Cambria" w:hAnsi="Cambria"/>
          <w:lang w:val="en-GB"/>
        </w:rPr>
        <w:tab/>
      </w:r>
      <w:r w:rsidRPr="00734042">
        <w:rPr>
          <w:rFonts w:ascii="Cambria" w:hAnsi="Cambria"/>
          <w:lang w:val="en-GB"/>
        </w:rPr>
        <w:tab/>
      </w:r>
      <w:r w:rsidRPr="00734042">
        <w:rPr>
          <w:rFonts w:ascii="Cambria" w:hAnsi="Cambria"/>
          <w:lang w:val="en-GB"/>
        </w:rPr>
        <w:tab/>
      </w:r>
      <w:r w:rsidRPr="00734042">
        <w:rPr>
          <w:rFonts w:ascii="Cambria" w:hAnsi="Cambria"/>
          <w:lang w:val="en-GB"/>
        </w:rPr>
        <w:tab/>
      </w:r>
      <w:r w:rsidRPr="00734042">
        <w:rPr>
          <w:rFonts w:ascii="Cambria" w:hAnsi="Cambria"/>
          <w:lang w:val="en-GB"/>
        </w:rPr>
        <w:tab/>
      </w:r>
    </w:p>
    <w:p w:rsidR="001114ED" w:rsidRPr="00734042" w:rsidRDefault="001114ED" w:rsidP="001114ED">
      <w:pPr>
        <w:spacing w:before="120" w:beforeAutospacing="0" w:after="120" w:afterAutospacing="0"/>
        <w:jc w:val="both"/>
        <w:rPr>
          <w:rFonts w:ascii="Cambria" w:hAnsi="Cambria"/>
          <w:b/>
          <w:lang w:val="en-GB"/>
        </w:rPr>
      </w:pPr>
      <w:r w:rsidRPr="00734042">
        <w:rPr>
          <w:rFonts w:ascii="Cambria" w:hAnsi="Cambria"/>
          <w:b/>
          <w:lang w:val="en-GB"/>
        </w:rPr>
        <w:lastRenderedPageBreak/>
        <w:t>SELF MANAGEMENT</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 xml:space="preserve">This section draws from the observation of the </w:t>
      </w:r>
      <w:proofErr w:type="gramStart"/>
      <w:r w:rsidRPr="00734042">
        <w:rPr>
          <w:rFonts w:ascii="Cambria" w:hAnsi="Cambria"/>
          <w:lang w:val="en-GB"/>
        </w:rPr>
        <w:t>learners</w:t>
      </w:r>
      <w:proofErr w:type="gramEnd"/>
      <w:r w:rsidRPr="00734042">
        <w:rPr>
          <w:rFonts w:ascii="Cambria" w:hAnsi="Cambria"/>
          <w:lang w:val="en-GB"/>
        </w:rPr>
        <w:t xml:space="preserve"> behaviour both during the GDs and the workshops; focusing on self-management, the aim here is to identify the tasks that the learners have taken responsibility for and undertake without being prompted. The common behavioural patterns observed in the different groups which serve as indicators to this analysis, are related, in the workshop, to the circle and the changeovers, and; in the GDs, to participation, the recorder and the seating arrangements. </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 xml:space="preserve">The Aids </w:t>
      </w:r>
      <w:proofErr w:type="spellStart"/>
      <w:r w:rsidRPr="00734042">
        <w:rPr>
          <w:rFonts w:ascii="Cambria" w:hAnsi="Cambria"/>
          <w:lang w:val="en-GB"/>
        </w:rPr>
        <w:t>toto</w:t>
      </w:r>
      <w:proofErr w:type="spellEnd"/>
      <w:r w:rsidRPr="00734042">
        <w:rPr>
          <w:rFonts w:ascii="Cambria" w:hAnsi="Cambria"/>
          <w:lang w:val="en-GB"/>
        </w:rPr>
        <w:t xml:space="preserve"> clubs evolve around a circle; it is the central position were learners return to after each activity to reflect on topics, share ideas, ask questions and discuss. A good circle incites good visibility and sound distribution between the learners which incite participation, but also it positions all learners and facilitators as equals within the workshop. The </w:t>
      </w:r>
      <w:proofErr w:type="spellStart"/>
      <w:r w:rsidRPr="00734042">
        <w:rPr>
          <w:rFonts w:ascii="Cambria" w:hAnsi="Cambria"/>
          <w:lang w:val="en-GB"/>
        </w:rPr>
        <w:t>TfaC</w:t>
      </w:r>
      <w:proofErr w:type="spellEnd"/>
      <w:r w:rsidRPr="00734042">
        <w:rPr>
          <w:rFonts w:ascii="Cambria" w:hAnsi="Cambria"/>
          <w:lang w:val="en-GB"/>
        </w:rPr>
        <w:t xml:space="preserve"> workshops are designed to be energetic and upbeat activities, for that rhythm to be kept the changeovers between activities have to be swift. The correct undertaking of this activity requires the learner’s cooperation and self-management.</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For the purpose of this analysis all the workshops and GDs have been divided into two groups; those who have management skills and those who don’t. In the workshops both indicators had to be positive to be considered to have self management skills, whereas in the GD three of the four did.</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FINDINGS</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b/>
          <w:lang w:val="en-GB"/>
        </w:rPr>
        <w:t xml:space="preserve">In nine of the sixteen workshops observed the learners presented good levels of self-management. </w:t>
      </w:r>
      <w:r w:rsidRPr="00734042">
        <w:rPr>
          <w:rFonts w:ascii="Cambria" w:hAnsi="Cambria"/>
          <w:lang w:val="en-GB"/>
        </w:rPr>
        <w:t>Learners take on the task of ensuring that the circle is the right size and shape, and that girl/boy alternation is observed. The learners ensure that changeovers are done swiftly, both by moving fast and by encouraging others to do so. By assuming these organisational tasks the correct functioning of the workshop becomes a collective responsibility.</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b/>
          <w:lang w:val="en-GB"/>
        </w:rPr>
        <w:t>In eleven of the fourteen</w:t>
      </w:r>
      <w:r w:rsidRPr="00734042">
        <w:rPr>
          <w:rStyle w:val="FootnoteReference"/>
          <w:rFonts w:ascii="Cambria" w:hAnsi="Cambria"/>
          <w:b/>
          <w:lang w:val="en-GB"/>
        </w:rPr>
        <w:footnoteReference w:id="9"/>
      </w:r>
      <w:r w:rsidRPr="00734042">
        <w:rPr>
          <w:rFonts w:ascii="Cambria" w:hAnsi="Cambria"/>
          <w:b/>
          <w:lang w:val="en-GB"/>
        </w:rPr>
        <w:t xml:space="preserve"> GDs observed the learners presented good levels of self-management.</w:t>
      </w:r>
      <w:r w:rsidRPr="00734042">
        <w:rPr>
          <w:rFonts w:ascii="Cambria" w:hAnsi="Cambria"/>
          <w:lang w:val="en-GB"/>
        </w:rPr>
        <w:t xml:space="preserve"> The learners encouraged other learners to participate, made </w:t>
      </w:r>
      <w:r w:rsidRPr="00734042">
        <w:rPr>
          <w:rFonts w:ascii="Cambria" w:hAnsi="Cambria"/>
          <w:lang w:val="en-GB"/>
        </w:rPr>
        <w:lastRenderedPageBreak/>
        <w:t>seating arrangements so that everyone could see what was being written, and point the recorder towards whoever was speaking at the time. The learners present a proactive behaviour towards a correct undertaking of the activity.</w:t>
      </w:r>
    </w:p>
    <w:p w:rsidR="001114ED" w:rsidRPr="00734042" w:rsidRDefault="001114ED" w:rsidP="001114ED">
      <w:pPr>
        <w:spacing w:before="120" w:beforeAutospacing="0" w:after="120" w:afterAutospacing="0"/>
        <w:jc w:val="both"/>
        <w:rPr>
          <w:rFonts w:ascii="Cambria" w:hAnsi="Cambria"/>
          <w:b/>
          <w:lang w:val="en-GB"/>
        </w:rPr>
      </w:pPr>
      <w:r w:rsidRPr="00734042">
        <w:rPr>
          <w:rFonts w:ascii="Cambria" w:hAnsi="Cambria"/>
          <w:b/>
          <w:lang w:val="en-GB"/>
        </w:rPr>
        <w:t xml:space="preserve">In eleven of the fourteen groups, the levels of self-management in the workshop coincide with the levels of self-management in the </w:t>
      </w:r>
      <w:proofErr w:type="spellStart"/>
      <w:r w:rsidRPr="00734042">
        <w:rPr>
          <w:rFonts w:ascii="Cambria" w:hAnsi="Cambria"/>
          <w:b/>
          <w:lang w:val="en-GB"/>
        </w:rPr>
        <w:t>GDs.</w:t>
      </w:r>
      <w:proofErr w:type="spellEnd"/>
      <w:r w:rsidRPr="00734042">
        <w:rPr>
          <w:rFonts w:ascii="Cambria" w:hAnsi="Cambria"/>
          <w:b/>
          <w:lang w:val="en-GB"/>
        </w:rPr>
        <w:t xml:space="preserve"> </w:t>
      </w:r>
      <w:r w:rsidRPr="00734042">
        <w:rPr>
          <w:rFonts w:ascii="Cambria" w:hAnsi="Cambria"/>
          <w:lang w:val="en-GB"/>
        </w:rPr>
        <w:t xml:space="preserve">This proves that the skills which are learnt by the learners in the workshops are adapted and used by learner in other contexts. Self-management has been transferred by the learner form the workshop to the GD. </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Conclusion</w:t>
      </w:r>
    </w:p>
    <w:p w:rsidR="001114ED" w:rsidRPr="00095CCD" w:rsidRDefault="001114ED" w:rsidP="001114ED">
      <w:pPr>
        <w:spacing w:before="120" w:beforeAutospacing="0" w:after="120" w:afterAutospacing="0"/>
        <w:jc w:val="both"/>
        <w:rPr>
          <w:rFonts w:ascii="Cambria" w:hAnsi="Cambria"/>
          <w:lang w:val="en-GB"/>
        </w:rPr>
      </w:pPr>
      <w:r w:rsidRPr="00734042">
        <w:rPr>
          <w:rFonts w:ascii="Cambria" w:hAnsi="Cambria"/>
          <w:lang w:val="en-GB"/>
        </w:rPr>
        <w:t>The learners have acquired self-management skills; as a result the correct implementation of the workshop has become a collective responsibility shared between the learners and the facilitator. The learners transfer those skills and appl</w:t>
      </w:r>
      <w:r>
        <w:rPr>
          <w:rFonts w:ascii="Cambria" w:hAnsi="Cambria"/>
          <w:lang w:val="en-GB"/>
        </w:rPr>
        <w:t>y them to different situations.</w:t>
      </w:r>
    </w:p>
    <w:p w:rsidR="001114ED" w:rsidRPr="00734042" w:rsidRDefault="001114ED" w:rsidP="001114ED">
      <w:pPr>
        <w:spacing w:before="120" w:beforeAutospacing="0" w:after="120" w:afterAutospacing="0"/>
        <w:jc w:val="both"/>
        <w:rPr>
          <w:rFonts w:ascii="Cambria" w:hAnsi="Cambria"/>
          <w:b/>
          <w:lang w:val="en-GB"/>
        </w:rPr>
      </w:pPr>
      <w:r w:rsidRPr="00734042">
        <w:rPr>
          <w:rFonts w:ascii="Cambria" w:hAnsi="Cambria"/>
          <w:b/>
          <w:lang w:val="en-GB"/>
        </w:rPr>
        <w:t xml:space="preserve">TEAM WORK </w:t>
      </w:r>
    </w:p>
    <w:p w:rsidR="001114ED" w:rsidRPr="00734042" w:rsidRDefault="001114ED" w:rsidP="001114ED">
      <w:pPr>
        <w:spacing w:before="120" w:beforeAutospacing="0" w:after="120" w:afterAutospacing="0"/>
        <w:jc w:val="both"/>
        <w:rPr>
          <w:rFonts w:ascii="Cambria" w:hAnsi="Cambria"/>
          <w:b/>
          <w:lang w:val="en-GB"/>
        </w:rPr>
      </w:pPr>
      <w:r w:rsidRPr="00734042">
        <w:rPr>
          <w:rFonts w:ascii="Cambria" w:hAnsi="Cambria"/>
          <w:lang w:val="en-GB"/>
        </w:rPr>
        <w:t xml:space="preserve">In this section we will look into the levels of team work displayed by the learners both during the workshops and the </w:t>
      </w:r>
      <w:proofErr w:type="spellStart"/>
      <w:r w:rsidRPr="00734042">
        <w:rPr>
          <w:rFonts w:ascii="Cambria" w:hAnsi="Cambria"/>
          <w:lang w:val="en-GB"/>
        </w:rPr>
        <w:t>GDs.</w:t>
      </w:r>
      <w:proofErr w:type="spellEnd"/>
      <w:r w:rsidRPr="00734042">
        <w:rPr>
          <w:rFonts w:ascii="Cambria" w:hAnsi="Cambria"/>
          <w:lang w:val="en-GB"/>
        </w:rPr>
        <w:t xml:space="preserve"> This has been done by observing some common indicators to both the workshops and the GD and some specific to the GDs; </w:t>
      </w:r>
      <w:r w:rsidRPr="00734042">
        <w:rPr>
          <w:rFonts w:ascii="Cambria" w:hAnsi="Cambria"/>
          <w:b/>
          <w:lang w:val="en-GB"/>
        </w:rPr>
        <w:t>they shared ones are: construction of arguments, active listening and task division, and</w:t>
      </w:r>
      <w:r w:rsidRPr="00734042">
        <w:rPr>
          <w:rFonts w:ascii="Cambria" w:hAnsi="Cambria"/>
          <w:lang w:val="en-GB"/>
        </w:rPr>
        <w:t xml:space="preserve"> specific to the GDs </w:t>
      </w:r>
      <w:r w:rsidRPr="00734042">
        <w:rPr>
          <w:rFonts w:ascii="Cambria" w:hAnsi="Cambria"/>
          <w:b/>
          <w:lang w:val="en-GB"/>
        </w:rPr>
        <w:t>are the writing and method of selection of the most important action.</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Common to the previous section, the aim to review the factual transfer of skills form workshops to GDs has led us to divide all the workshops and GDs have been divided into two groups, those who present team work behaviour and those who don’t. In the workshops two of the three indicators had to be positive to be considered to have team work skills, whereas in the GD three of the five did.</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FINDINGS</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b/>
          <w:lang w:val="en-GB"/>
        </w:rPr>
        <w:t xml:space="preserve">Ten of the sixteen workshops observed, presented good levels of team work. </w:t>
      </w:r>
      <w:r w:rsidRPr="00734042">
        <w:rPr>
          <w:rFonts w:ascii="Cambria" w:hAnsi="Cambria"/>
          <w:lang w:val="en-GB"/>
        </w:rPr>
        <w:t xml:space="preserve">During these workshops the facilitator would draw from the learner’s knowledge to collectively construct arguments, learners would listen and engage on what other learners said and tasks were assumed by different learners. In the majority of the workshops a good team work has resulted from a collaboration of the facilitator and the learners. </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b/>
          <w:lang w:val="en-GB"/>
        </w:rPr>
        <w:lastRenderedPageBreak/>
        <w:t xml:space="preserve">Ten of the sixteen GDs observed, presented good levels of team work. </w:t>
      </w:r>
      <w:r w:rsidRPr="00734042">
        <w:rPr>
          <w:rFonts w:ascii="Cambria" w:hAnsi="Cambria"/>
          <w:lang w:val="en-GB"/>
        </w:rPr>
        <w:t>The learners would listen and engage to what other learners said which resulted in arguments being collectively constructed; the person writing would only write the conclusions reached by the group and the selection of the most important action was done through participation and discussion. Learners present good team work skills when working without external input.</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b/>
          <w:lang w:val="en-GB"/>
        </w:rPr>
        <w:t xml:space="preserve">In ten of the fourteen groups the levels of team work in the workshop coincide with the levels of self-management in the </w:t>
      </w:r>
      <w:proofErr w:type="spellStart"/>
      <w:r w:rsidRPr="00734042">
        <w:rPr>
          <w:rFonts w:ascii="Cambria" w:hAnsi="Cambria"/>
          <w:b/>
          <w:lang w:val="en-GB"/>
        </w:rPr>
        <w:t>GDs.</w:t>
      </w:r>
      <w:proofErr w:type="spellEnd"/>
      <w:r w:rsidRPr="00734042">
        <w:rPr>
          <w:rFonts w:ascii="Cambria" w:hAnsi="Cambria"/>
          <w:b/>
          <w:lang w:val="en-GB"/>
        </w:rPr>
        <w:t xml:space="preserve"> </w:t>
      </w:r>
      <w:r w:rsidRPr="00734042">
        <w:rPr>
          <w:rFonts w:ascii="Cambria" w:hAnsi="Cambria"/>
          <w:lang w:val="en-GB"/>
        </w:rPr>
        <w:t xml:space="preserve">This proves that the dynamics which have been developed during the workshops result in the learners acquiring skills which they adapt to other contexts. The team skills acquired during the workshops by the learners have been transferred to the </w:t>
      </w:r>
      <w:proofErr w:type="spellStart"/>
      <w:r w:rsidRPr="00734042">
        <w:rPr>
          <w:rFonts w:ascii="Cambria" w:hAnsi="Cambria"/>
          <w:lang w:val="en-GB"/>
        </w:rPr>
        <w:t>GDs.</w:t>
      </w:r>
      <w:proofErr w:type="spellEnd"/>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Conclusion</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 xml:space="preserve">The learners have acquired team work skills; through the dynamics employed in the workshops the learners have learnt to work with others in a cooperative way. Those skills have been transferred by the learners from the context of the workshop to other contexts. </w:t>
      </w:r>
    </w:p>
    <w:p w:rsidR="001114ED" w:rsidRPr="00734042" w:rsidRDefault="001114ED" w:rsidP="001114ED">
      <w:pPr>
        <w:spacing w:before="120" w:beforeAutospacing="0" w:after="120" w:afterAutospacing="0"/>
        <w:jc w:val="both"/>
        <w:rPr>
          <w:rFonts w:ascii="Cambria" w:hAnsi="Cambria"/>
          <w:b/>
          <w:lang w:val="en-GB"/>
        </w:rPr>
      </w:pPr>
      <w:r w:rsidRPr="00734042">
        <w:rPr>
          <w:rFonts w:ascii="Cambria" w:hAnsi="Cambria"/>
          <w:b/>
          <w:lang w:val="en-GB"/>
        </w:rPr>
        <w:t xml:space="preserve">COMUNICATION SKILLS; VOICE, BODY &amp; SPACE </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 xml:space="preserve">One of </w:t>
      </w:r>
      <w:proofErr w:type="spellStart"/>
      <w:r w:rsidRPr="00734042">
        <w:rPr>
          <w:rFonts w:ascii="Cambria" w:hAnsi="Cambria"/>
          <w:lang w:val="en-GB"/>
        </w:rPr>
        <w:t>TfaC’s</w:t>
      </w:r>
      <w:proofErr w:type="spellEnd"/>
      <w:r w:rsidRPr="00734042">
        <w:rPr>
          <w:rFonts w:ascii="Cambria" w:hAnsi="Cambria"/>
          <w:lang w:val="en-GB"/>
        </w:rPr>
        <w:t xml:space="preserve"> aims is to develop the learner´s communication skills by encouraging them to make a good use of voice, body and space; in this section we will assess whether the learners have acquired these communications skills and if they have been transferred from the workshop to the GD. The use of voice and body are here the indicators for both the workshops and GDS. Evidence reveals that in none of the cases have learners developed two of these skills; either they had developed one, all three or none, therefore the groups of learner classified as having developed their voice and body will have, in fact developed all three, whereas those classified as not having done so, will have developed either one or none. </w:t>
      </w:r>
    </w:p>
    <w:p w:rsidR="001114ED" w:rsidRPr="00734042" w:rsidRDefault="001114ED" w:rsidP="001114ED">
      <w:pPr>
        <w:spacing w:before="120"/>
        <w:jc w:val="center"/>
        <w:rPr>
          <w:rFonts w:ascii="Cambria" w:hAnsi="Cambria"/>
          <w:lang w:val="en-GB"/>
        </w:rPr>
      </w:pPr>
      <w:r>
        <w:rPr>
          <w:rFonts w:ascii="Cambria" w:hAnsi="Cambria"/>
          <w:noProof/>
          <w:lang w:val="en-US"/>
        </w:rPr>
        <w:lastRenderedPageBreak/>
        <w:drawing>
          <wp:inline distT="0" distB="0" distL="0" distR="0">
            <wp:extent cx="2295525" cy="1724025"/>
            <wp:effectExtent l="0" t="0" r="9525" b="9525"/>
            <wp:docPr id="12" name="Imagen 12" descr="f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1724025"/>
                    </a:xfrm>
                    <a:prstGeom prst="rect">
                      <a:avLst/>
                    </a:prstGeom>
                    <a:noFill/>
                    <a:ln>
                      <a:noFill/>
                    </a:ln>
                  </pic:spPr>
                </pic:pic>
              </a:graphicData>
            </a:graphic>
          </wp:inline>
        </w:drawing>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FINDINGS</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b/>
          <w:lang w:val="en-GB"/>
        </w:rPr>
        <w:t xml:space="preserve">In ten out of the sixteen workshops observed the learners made good use of voice, body and space. </w:t>
      </w:r>
      <w:r w:rsidRPr="00734042">
        <w:rPr>
          <w:rFonts w:ascii="Cambria" w:hAnsi="Cambria"/>
          <w:lang w:val="en-GB"/>
        </w:rPr>
        <w:t xml:space="preserve">Both learners who would volunteer to talk and those who </w:t>
      </w:r>
      <w:proofErr w:type="spellStart"/>
      <w:r w:rsidRPr="00734042">
        <w:rPr>
          <w:rFonts w:ascii="Cambria" w:hAnsi="Cambria"/>
          <w:lang w:val="en-GB"/>
        </w:rPr>
        <w:t>where</w:t>
      </w:r>
      <w:proofErr w:type="spellEnd"/>
      <w:r w:rsidRPr="00734042">
        <w:rPr>
          <w:rFonts w:ascii="Cambria" w:hAnsi="Cambria"/>
          <w:lang w:val="en-GB"/>
        </w:rPr>
        <w:t xml:space="preserve"> asked a question by the facilitator spoke loud and clear, held their head high and talk with aplomb. During the energising activities they used their body confidently and joyfully. The majority of the learners have acquired communication skills.</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b/>
          <w:lang w:val="en-GB"/>
        </w:rPr>
        <w:t xml:space="preserve">In twelve of the sixteen GDs observed learners made a good use of voice, body and space.  </w:t>
      </w:r>
      <w:r w:rsidRPr="00734042">
        <w:rPr>
          <w:rFonts w:ascii="Cambria" w:hAnsi="Cambria"/>
          <w:lang w:val="en-GB"/>
        </w:rPr>
        <w:t>They learners would talk loud and clear and they would make a perfect circle around the desk; some learners would stand and others would sit, so as to ensure a good visibility for all the learners. The learners have acquired communication skills and they use them without prompting.</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b/>
          <w:lang w:val="en-GB"/>
        </w:rPr>
        <w:t xml:space="preserve">In twelve of the sixteen groups, the communication skills of the learners evident during the </w:t>
      </w:r>
      <w:proofErr w:type="gramStart"/>
      <w:r w:rsidRPr="00734042">
        <w:rPr>
          <w:rFonts w:ascii="Cambria" w:hAnsi="Cambria"/>
          <w:b/>
          <w:lang w:val="en-GB"/>
        </w:rPr>
        <w:t>workshops,</w:t>
      </w:r>
      <w:proofErr w:type="gramEnd"/>
      <w:r w:rsidRPr="00734042">
        <w:rPr>
          <w:rFonts w:ascii="Cambria" w:hAnsi="Cambria"/>
          <w:b/>
          <w:lang w:val="en-GB"/>
        </w:rPr>
        <w:t xml:space="preserve"> coincided with the skills demonstrated during the workshop</w:t>
      </w:r>
      <w:r w:rsidRPr="00734042">
        <w:rPr>
          <w:rFonts w:ascii="Cambria" w:hAnsi="Cambria"/>
          <w:lang w:val="en-GB"/>
        </w:rPr>
        <w:t xml:space="preserve">. The communication skills that the learners develop during the workshops are applied by them in different contexts. Learners transfer communication skills learnt in the workshops to other contexts. </w:t>
      </w:r>
    </w:p>
    <w:p w:rsidR="001114ED" w:rsidRPr="00734042" w:rsidRDefault="001114ED" w:rsidP="001114ED">
      <w:pPr>
        <w:spacing w:before="120" w:beforeAutospacing="0" w:after="120" w:afterAutospacing="0"/>
        <w:jc w:val="both"/>
        <w:rPr>
          <w:rFonts w:ascii="Cambria" w:hAnsi="Cambria"/>
          <w:lang w:val="en-GB"/>
        </w:rPr>
      </w:pPr>
      <w:proofErr w:type="gramStart"/>
      <w:r w:rsidRPr="00734042">
        <w:rPr>
          <w:rFonts w:ascii="Cambria" w:hAnsi="Cambria"/>
          <w:lang w:val="en-GB"/>
        </w:rPr>
        <w:t>Conclusion.</w:t>
      </w:r>
      <w:proofErr w:type="gramEnd"/>
      <w:r w:rsidRPr="00734042">
        <w:rPr>
          <w:rFonts w:ascii="Cambria" w:hAnsi="Cambria"/>
          <w:lang w:val="en-GB"/>
        </w:rPr>
        <w:t xml:space="preserve"> </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 xml:space="preserve">The learners have learnt to use voice, body and space to communicate; they have acquired communication skills and apply them in other contexts. </w:t>
      </w:r>
    </w:p>
    <w:p w:rsidR="001114ED" w:rsidRPr="00734042" w:rsidRDefault="001114ED" w:rsidP="001114ED">
      <w:pPr>
        <w:spacing w:before="120" w:beforeAutospacing="0" w:after="120" w:afterAutospacing="0"/>
        <w:jc w:val="both"/>
        <w:rPr>
          <w:rFonts w:ascii="Cambria" w:hAnsi="Cambria"/>
          <w:b/>
          <w:lang w:val="en-GB"/>
        </w:rPr>
      </w:pPr>
      <w:r w:rsidRPr="00734042">
        <w:rPr>
          <w:rFonts w:ascii="Cambria" w:hAnsi="Cambria"/>
          <w:b/>
          <w:lang w:val="en-GB"/>
        </w:rPr>
        <w:t>GENDER</w:t>
      </w:r>
    </w:p>
    <w:p w:rsidR="001114ED" w:rsidRDefault="001114ED" w:rsidP="001114ED">
      <w:pPr>
        <w:spacing w:before="120" w:beforeAutospacing="0" w:after="120" w:afterAutospacing="0"/>
        <w:jc w:val="both"/>
        <w:rPr>
          <w:rFonts w:ascii="Cambria" w:hAnsi="Cambria"/>
          <w:lang w:val="en-GB"/>
        </w:rPr>
      </w:pPr>
      <w:r w:rsidRPr="00734042">
        <w:rPr>
          <w:rFonts w:ascii="Cambria" w:hAnsi="Cambria"/>
          <w:lang w:val="en-GB"/>
        </w:rPr>
        <w:t xml:space="preserve">To encourage gender equitable behaviours is one of the underlining aims of the Aids </w:t>
      </w:r>
      <w:proofErr w:type="spellStart"/>
      <w:r w:rsidRPr="00734042">
        <w:rPr>
          <w:rFonts w:ascii="Cambria" w:hAnsi="Cambria"/>
          <w:lang w:val="en-GB"/>
        </w:rPr>
        <w:t>toto</w:t>
      </w:r>
      <w:proofErr w:type="spellEnd"/>
      <w:r w:rsidRPr="00734042">
        <w:rPr>
          <w:rFonts w:ascii="Cambria" w:hAnsi="Cambria"/>
          <w:lang w:val="en-GB"/>
        </w:rPr>
        <w:t xml:space="preserve"> clubs and of </w:t>
      </w:r>
      <w:proofErr w:type="spellStart"/>
      <w:r w:rsidRPr="00734042">
        <w:rPr>
          <w:rFonts w:ascii="Cambria" w:hAnsi="Cambria"/>
          <w:lang w:val="en-GB"/>
        </w:rPr>
        <w:t>TfaC’s</w:t>
      </w:r>
      <w:proofErr w:type="spellEnd"/>
      <w:r w:rsidRPr="00734042">
        <w:rPr>
          <w:rFonts w:ascii="Cambria" w:hAnsi="Cambria"/>
          <w:lang w:val="en-GB"/>
        </w:rPr>
        <w:t xml:space="preserve"> work as a whole. Aimed at determining whether the learners have interiorised gender equal </w:t>
      </w:r>
      <w:proofErr w:type="spellStart"/>
      <w:r w:rsidRPr="00734042">
        <w:rPr>
          <w:rFonts w:ascii="Cambria" w:hAnsi="Cambria"/>
          <w:lang w:val="en-GB"/>
        </w:rPr>
        <w:t>behaviou</w:t>
      </w:r>
      <w:proofErr w:type="spellEnd"/>
    </w:p>
    <w:p w:rsidR="001114ED" w:rsidRPr="00734042" w:rsidRDefault="001114ED" w:rsidP="001114ED">
      <w:pPr>
        <w:spacing w:before="120" w:beforeAutospacing="0" w:after="120" w:afterAutospacing="0"/>
        <w:jc w:val="both"/>
        <w:rPr>
          <w:rFonts w:ascii="Cambria" w:hAnsi="Cambria"/>
          <w:lang w:val="en-GB"/>
        </w:rPr>
      </w:pPr>
      <w:proofErr w:type="spellStart"/>
      <w:proofErr w:type="gramStart"/>
      <w:r w:rsidRPr="00734042">
        <w:rPr>
          <w:rFonts w:ascii="Cambria" w:hAnsi="Cambria"/>
          <w:lang w:val="en-GB"/>
        </w:rPr>
        <w:lastRenderedPageBreak/>
        <w:t>rs</w:t>
      </w:r>
      <w:proofErr w:type="spellEnd"/>
      <w:proofErr w:type="gramEnd"/>
      <w:r w:rsidRPr="00734042">
        <w:rPr>
          <w:rFonts w:ascii="Cambria" w:hAnsi="Cambria"/>
          <w:lang w:val="en-GB"/>
        </w:rPr>
        <w:t xml:space="preserve"> and if those behaviours are being transferred from the workshops to the GDs; in this </w:t>
      </w:r>
      <w:bookmarkStart w:id="0" w:name="_GoBack"/>
      <w:bookmarkEnd w:id="0"/>
      <w:r w:rsidRPr="00734042">
        <w:rPr>
          <w:rFonts w:ascii="Cambria" w:hAnsi="Cambria"/>
          <w:lang w:val="en-GB"/>
        </w:rPr>
        <w:t xml:space="preserve">section we look at whether when interacting and dividing tasks the learners present a gender equitable behaviour. </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 xml:space="preserve">The chosen indicators in this section are, for both the workshops and GD, communication skills, division of tasks, body contact and participation; specific to the GDs are the seating arrangements. For both the GDs and workshops a minimum of three positive indicators are required to be considered to have developed a gender equitable behaviour. </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 xml:space="preserve">The number of boys and girl participating in the Aids </w:t>
      </w:r>
      <w:proofErr w:type="spellStart"/>
      <w:r w:rsidRPr="00734042">
        <w:rPr>
          <w:rFonts w:ascii="Cambria" w:hAnsi="Cambria"/>
          <w:lang w:val="en-GB"/>
        </w:rPr>
        <w:t>toto</w:t>
      </w:r>
      <w:proofErr w:type="spellEnd"/>
      <w:r w:rsidRPr="00734042">
        <w:rPr>
          <w:rFonts w:ascii="Cambria" w:hAnsi="Cambria"/>
          <w:lang w:val="en-GB"/>
        </w:rPr>
        <w:t xml:space="preserve"> clubs is equally distributed between girls and boys and the participants in the GDs were half boys and half girls</w:t>
      </w:r>
      <w:r w:rsidRPr="00734042">
        <w:rPr>
          <w:rStyle w:val="FootnoteReference"/>
          <w:rFonts w:ascii="Cambria" w:hAnsi="Cambria"/>
          <w:lang w:val="en-GB"/>
        </w:rPr>
        <w:footnoteReference w:id="10"/>
      </w:r>
      <w:r w:rsidRPr="00734042">
        <w:rPr>
          <w:rFonts w:ascii="Cambria" w:hAnsi="Cambria"/>
          <w:lang w:val="en-GB"/>
        </w:rPr>
        <w:t>, therefore we have been able to observe specific ways in which gender influences the behaviour of the learners in two different contexts.</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FINDINGS</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b/>
          <w:lang w:val="en-GB"/>
        </w:rPr>
        <w:t>In eight of the fifteen workshops observed, the learners´ interaction and the division of tasks were gender equitable</w:t>
      </w:r>
      <w:r w:rsidRPr="00734042">
        <w:rPr>
          <w:rFonts w:ascii="Cambria" w:hAnsi="Cambria"/>
          <w:lang w:val="en-GB"/>
        </w:rPr>
        <w:t xml:space="preserve">. In the majority of the workshops the learners were seen using voice and body equally between boys and girls, a balance boy/girl ration was observed when assuming tasks such as making sure the circle was gender intercalated or proposing an energiser for the workshop, and they seemed comfortable when undertaking a boy/girl activity such as dancing or doing role plays in pairs. The majority of the learners have interiorised gender equitable behaviours and they reproduce them during the workshops. </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b/>
          <w:lang w:val="en-GB"/>
        </w:rPr>
        <w:t xml:space="preserve">In ten of the fifteen GDs observed, the learners presented gender equitable behaviour. </w:t>
      </w:r>
      <w:r w:rsidRPr="00734042">
        <w:rPr>
          <w:rFonts w:ascii="Cambria" w:hAnsi="Cambria"/>
          <w:lang w:val="en-GB"/>
        </w:rPr>
        <w:t xml:space="preserve">The communication skills displayed were common both to boys and girls, the learners were comfortable touching opposite sex learners when sitting, both girls and boys equally assumed chores such as letting us know they had finished or telling the group to be quiet. The learners have </w:t>
      </w:r>
      <w:proofErr w:type="gramStart"/>
      <w:r w:rsidRPr="00734042">
        <w:rPr>
          <w:rFonts w:ascii="Cambria" w:hAnsi="Cambria"/>
          <w:lang w:val="en-GB"/>
        </w:rPr>
        <w:t>interiorise</w:t>
      </w:r>
      <w:proofErr w:type="gramEnd"/>
      <w:r w:rsidRPr="00734042">
        <w:rPr>
          <w:rFonts w:ascii="Cambria" w:hAnsi="Cambria"/>
          <w:lang w:val="en-GB"/>
        </w:rPr>
        <w:t xml:space="preserve"> gender equitable behaviours and they reproduce them during the </w:t>
      </w:r>
      <w:proofErr w:type="spellStart"/>
      <w:r w:rsidRPr="00734042">
        <w:rPr>
          <w:rFonts w:ascii="Cambria" w:hAnsi="Cambria"/>
          <w:lang w:val="en-GB"/>
        </w:rPr>
        <w:t>GDs.</w:t>
      </w:r>
      <w:proofErr w:type="spellEnd"/>
      <w:r w:rsidRPr="00734042">
        <w:rPr>
          <w:rFonts w:ascii="Cambria" w:hAnsi="Cambria"/>
          <w:lang w:val="en-GB"/>
        </w:rPr>
        <w:t xml:space="preserve"> </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b/>
          <w:lang w:val="en-GB"/>
        </w:rPr>
        <w:t xml:space="preserve">In twelve of the fifteen groups, the learners attitudes towards gender evident during the workshops coincide with those observed in the GDs´. </w:t>
      </w:r>
      <w:r w:rsidRPr="00734042">
        <w:rPr>
          <w:rFonts w:ascii="Cambria" w:hAnsi="Cambria"/>
          <w:lang w:val="en-GB"/>
        </w:rPr>
        <w:t xml:space="preserve">The learners transfer the skills that they develop during the workshops to a different context such </w:t>
      </w:r>
      <w:r w:rsidRPr="00734042">
        <w:rPr>
          <w:rFonts w:ascii="Cambria" w:hAnsi="Cambria"/>
          <w:lang w:val="en-GB"/>
        </w:rPr>
        <w:lastRenderedPageBreak/>
        <w:t>as the GD. They have interiorised a gender sensitive approach and they are able to adapt it to specific contexts.</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Conclusion</w:t>
      </w:r>
    </w:p>
    <w:p w:rsidR="001114ED" w:rsidRPr="000B0524" w:rsidRDefault="001114ED" w:rsidP="001114ED">
      <w:pPr>
        <w:spacing w:before="120" w:beforeAutospacing="0" w:after="120" w:afterAutospacing="0"/>
        <w:jc w:val="both"/>
        <w:rPr>
          <w:rFonts w:ascii="Cambria" w:hAnsi="Cambria"/>
          <w:lang w:val="en-GB"/>
        </w:rPr>
      </w:pPr>
      <w:r w:rsidRPr="00734042">
        <w:rPr>
          <w:rFonts w:ascii="Cambria" w:hAnsi="Cambria"/>
          <w:lang w:val="en-GB"/>
        </w:rPr>
        <w:t>The majority of the learners present gender sensitive behaviour, however the difference between those groups that have developed these skills and those who haven’t is smaller than the one found in the other sections. The learners have interiorised gender sensitive attitudes and have the capacity to apply them to other contexts of their lives.</w:t>
      </w:r>
      <w:r>
        <w:rPr>
          <w:rFonts w:ascii="Cambria" w:hAnsi="Cambria"/>
          <w:lang w:val="en-GB"/>
        </w:rPr>
        <w:t xml:space="preserve">  </w:t>
      </w:r>
    </w:p>
    <w:p w:rsidR="001114ED" w:rsidRPr="00734042" w:rsidRDefault="001114ED" w:rsidP="001114ED">
      <w:pPr>
        <w:spacing w:before="120" w:beforeAutospacing="0" w:after="120" w:afterAutospacing="0"/>
        <w:jc w:val="both"/>
        <w:rPr>
          <w:rFonts w:ascii="Cambria" w:hAnsi="Cambria"/>
          <w:b/>
          <w:lang w:val="en-GB"/>
        </w:rPr>
      </w:pPr>
      <w:r w:rsidRPr="00734042">
        <w:rPr>
          <w:rFonts w:ascii="Cambria" w:hAnsi="Cambria"/>
          <w:b/>
          <w:lang w:val="en-GB"/>
        </w:rPr>
        <w:t>CONCLUSIONS</w:t>
      </w:r>
    </w:p>
    <w:p w:rsidR="001114ED" w:rsidRPr="00734042" w:rsidRDefault="001114ED" w:rsidP="001114ED">
      <w:pPr>
        <w:spacing w:before="120" w:beforeAutospacing="0" w:after="120" w:afterAutospacing="0"/>
        <w:jc w:val="both"/>
        <w:rPr>
          <w:rFonts w:ascii="Cambria" w:hAnsi="Cambria"/>
          <w:lang w:val="en-GB"/>
        </w:rPr>
      </w:pPr>
      <w:r w:rsidRPr="00734042">
        <w:rPr>
          <w:rFonts w:ascii="Cambria" w:hAnsi="Cambria"/>
          <w:lang w:val="en-GB"/>
        </w:rPr>
        <w:t xml:space="preserve">The Aids </w:t>
      </w:r>
      <w:proofErr w:type="spellStart"/>
      <w:r w:rsidRPr="00734042">
        <w:rPr>
          <w:rFonts w:ascii="Cambria" w:hAnsi="Cambria"/>
          <w:lang w:val="en-GB"/>
        </w:rPr>
        <w:t>toto</w:t>
      </w:r>
      <w:proofErr w:type="spellEnd"/>
      <w:r w:rsidRPr="00734042">
        <w:rPr>
          <w:rFonts w:ascii="Cambria" w:hAnsi="Cambria"/>
          <w:lang w:val="en-GB"/>
        </w:rPr>
        <w:t xml:space="preserve"> clubs general aim is to increase the learners HIV prevention strategies by encouraging safer gender and sexual practices (</w:t>
      </w:r>
      <w:proofErr w:type="spellStart"/>
      <w:r w:rsidRPr="00734042">
        <w:rPr>
          <w:rFonts w:ascii="Cambria" w:hAnsi="Cambria"/>
          <w:lang w:val="en-GB"/>
        </w:rPr>
        <w:t>TfaC</w:t>
      </w:r>
      <w:proofErr w:type="spellEnd"/>
      <w:r w:rsidRPr="00734042">
        <w:rPr>
          <w:rFonts w:ascii="Cambria" w:hAnsi="Cambria"/>
          <w:lang w:val="en-GB"/>
        </w:rPr>
        <w:t xml:space="preserve">: 2013). To do so </w:t>
      </w:r>
      <w:proofErr w:type="spellStart"/>
      <w:r w:rsidRPr="00734042">
        <w:rPr>
          <w:rFonts w:ascii="Cambria" w:hAnsi="Cambria"/>
          <w:lang w:val="en-GB"/>
        </w:rPr>
        <w:t>TfaC</w:t>
      </w:r>
      <w:proofErr w:type="spellEnd"/>
      <w:r w:rsidRPr="00734042">
        <w:rPr>
          <w:rFonts w:ascii="Cambria" w:hAnsi="Cambria"/>
          <w:lang w:val="en-GB"/>
        </w:rPr>
        <w:t xml:space="preserve"> works to improve the learners’ knowledge on issues relevant to their SRH, to develop a proactive attitude and to equip them with transferrable life skills such as team work, self management and communication so as to ultimately change their behaviour. </w:t>
      </w: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center"/>
        <w:rPr>
          <w:rFonts w:ascii="Cambria" w:hAnsi="Cambria"/>
          <w:lang w:val="en-GB"/>
        </w:rPr>
      </w:pPr>
      <w:r>
        <w:rPr>
          <w:rFonts w:ascii="Cambria" w:hAnsi="Cambria"/>
          <w:noProof/>
          <w:lang w:val="en-US"/>
        </w:rPr>
        <w:drawing>
          <wp:inline distT="0" distB="0" distL="0" distR="0">
            <wp:extent cx="2009775" cy="1847850"/>
            <wp:effectExtent l="0" t="0" r="9525" b="0"/>
            <wp:docPr id="11" name="Imagen 11" descr="cycle-of-empowerment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ycle-of-empowerment1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1847850"/>
                    </a:xfrm>
                    <a:prstGeom prst="rect">
                      <a:avLst/>
                    </a:prstGeom>
                    <a:noFill/>
                    <a:ln>
                      <a:noFill/>
                    </a:ln>
                  </pic:spPr>
                </pic:pic>
              </a:graphicData>
            </a:graphic>
          </wp:inline>
        </w:drawing>
      </w:r>
    </w:p>
    <w:p w:rsidR="001114ED" w:rsidRPr="00734042" w:rsidRDefault="001114ED" w:rsidP="001114ED">
      <w:pPr>
        <w:spacing w:before="120"/>
        <w:jc w:val="both"/>
        <w:rPr>
          <w:rFonts w:ascii="Cambria" w:hAnsi="Cambria"/>
          <w:lang w:val="en-GB"/>
        </w:rPr>
      </w:pPr>
      <w:r w:rsidRPr="00734042">
        <w:rPr>
          <w:rFonts w:ascii="Cambria" w:hAnsi="Cambria"/>
          <w:lang w:val="en-GB"/>
        </w:rPr>
        <w:tab/>
      </w:r>
      <w:r w:rsidRPr="00734042">
        <w:rPr>
          <w:rFonts w:ascii="Cambria" w:hAnsi="Cambria"/>
          <w:lang w:val="en-GB"/>
        </w:rPr>
        <w:tab/>
      </w:r>
      <w:r w:rsidRPr="00734042">
        <w:rPr>
          <w:rFonts w:ascii="Cambria" w:hAnsi="Cambria"/>
          <w:lang w:val="en-GB"/>
        </w:rPr>
        <w:tab/>
      </w:r>
      <w:r w:rsidRPr="00734042">
        <w:rPr>
          <w:rFonts w:ascii="Cambria" w:hAnsi="Cambria"/>
          <w:lang w:val="en-GB"/>
        </w:rPr>
        <w:tab/>
      </w:r>
      <w:r w:rsidRPr="00734042">
        <w:rPr>
          <w:rFonts w:ascii="Cambria" w:hAnsi="Cambria"/>
          <w:lang w:val="en-GB"/>
        </w:rPr>
        <w:tab/>
        <w:t xml:space="preserve">               Elaborated by </w:t>
      </w:r>
      <w:proofErr w:type="spellStart"/>
      <w:r w:rsidRPr="00734042">
        <w:rPr>
          <w:rFonts w:ascii="Cambria" w:hAnsi="Cambria"/>
          <w:lang w:val="en-GB"/>
        </w:rPr>
        <w:t>TfaC</w:t>
      </w:r>
      <w:proofErr w:type="spellEnd"/>
    </w:p>
    <w:p w:rsidR="001114ED" w:rsidRPr="00734042" w:rsidRDefault="001114ED" w:rsidP="001114ED">
      <w:pPr>
        <w:spacing w:before="120"/>
        <w:jc w:val="both"/>
        <w:rPr>
          <w:rFonts w:ascii="Cambria" w:hAnsi="Cambria"/>
          <w:lang w:val="en-GB"/>
        </w:rPr>
      </w:pPr>
      <w:r w:rsidRPr="00734042">
        <w:rPr>
          <w:rFonts w:ascii="Cambria" w:hAnsi="Cambria"/>
          <w:lang w:val="en-GB"/>
        </w:rPr>
        <w:t xml:space="preserve">According to </w:t>
      </w:r>
      <w:proofErr w:type="spellStart"/>
      <w:r w:rsidRPr="00734042">
        <w:rPr>
          <w:rFonts w:ascii="Cambria" w:hAnsi="Cambria"/>
          <w:lang w:val="en-GB"/>
        </w:rPr>
        <w:t>TfaC</w:t>
      </w:r>
      <w:proofErr w:type="spellEnd"/>
      <w:r w:rsidRPr="00734042">
        <w:rPr>
          <w:rFonts w:ascii="Cambria" w:hAnsi="Cambria"/>
          <w:lang w:val="en-GB"/>
        </w:rPr>
        <w:t xml:space="preserve">, individual, group and social change are necessary for empowerment to be achieved. The Aids </w:t>
      </w:r>
      <w:proofErr w:type="spellStart"/>
      <w:r w:rsidRPr="00734042">
        <w:rPr>
          <w:rFonts w:ascii="Cambria" w:hAnsi="Cambria"/>
          <w:lang w:val="en-GB"/>
        </w:rPr>
        <w:t>toto</w:t>
      </w:r>
      <w:proofErr w:type="spellEnd"/>
      <w:r w:rsidRPr="00734042">
        <w:rPr>
          <w:rFonts w:ascii="Cambria" w:hAnsi="Cambria"/>
          <w:lang w:val="en-GB"/>
        </w:rPr>
        <w:t xml:space="preserve"> club aims to achieve both individual change, or develop power within, and group change, or develop power with. Power within refers to a person’s confidence to set goals and act to achieve them; it requires confidence, assertiveness and self belief; whereas the power with refers to specific skills which facilitate the working together of different people to achieve a common goal. (Kabeer</w:t>
      </w:r>
      <w:proofErr w:type="gramStart"/>
      <w:r w:rsidRPr="00734042">
        <w:rPr>
          <w:rFonts w:ascii="Cambria" w:hAnsi="Cambria"/>
          <w:lang w:val="en-GB"/>
        </w:rPr>
        <w:t>:1994</w:t>
      </w:r>
      <w:proofErr w:type="gramEnd"/>
      <w:r w:rsidRPr="00734042">
        <w:rPr>
          <w:rFonts w:ascii="Cambria" w:hAnsi="Cambria"/>
          <w:lang w:val="en-GB"/>
        </w:rPr>
        <w:t xml:space="preserve">, </w:t>
      </w:r>
      <w:proofErr w:type="spellStart"/>
      <w:r w:rsidRPr="00734042">
        <w:rPr>
          <w:rFonts w:ascii="Cambria" w:hAnsi="Cambria"/>
          <w:lang w:val="en-GB"/>
        </w:rPr>
        <w:t>Batliwala</w:t>
      </w:r>
      <w:proofErr w:type="spellEnd"/>
      <w:r w:rsidRPr="00734042">
        <w:rPr>
          <w:rFonts w:ascii="Cambria" w:hAnsi="Cambria"/>
          <w:lang w:val="en-GB"/>
        </w:rPr>
        <w:t xml:space="preserve">: 1994, </w:t>
      </w:r>
      <w:proofErr w:type="spellStart"/>
      <w:r w:rsidRPr="00734042">
        <w:rPr>
          <w:rFonts w:ascii="Cambria" w:hAnsi="Cambria"/>
          <w:lang w:val="en-GB"/>
        </w:rPr>
        <w:t>Rowlands</w:t>
      </w:r>
      <w:proofErr w:type="spellEnd"/>
      <w:r w:rsidRPr="00734042">
        <w:rPr>
          <w:rFonts w:ascii="Cambria" w:hAnsi="Cambria"/>
          <w:lang w:val="en-GB"/>
        </w:rPr>
        <w:t>: 1997).</w:t>
      </w:r>
    </w:p>
    <w:p w:rsidR="001114ED" w:rsidRPr="00734042" w:rsidRDefault="001114ED" w:rsidP="001114ED">
      <w:pPr>
        <w:spacing w:before="120"/>
        <w:jc w:val="both"/>
        <w:rPr>
          <w:rFonts w:ascii="Cambria" w:hAnsi="Cambria"/>
          <w:lang w:val="en-GB"/>
        </w:rPr>
      </w:pPr>
      <w:r w:rsidRPr="00734042">
        <w:rPr>
          <w:rFonts w:ascii="Cambria" w:hAnsi="Cambria"/>
          <w:lang w:val="en-GB"/>
        </w:rPr>
        <w:lastRenderedPageBreak/>
        <w:t xml:space="preserve">The findings here suggest that the learners have acquired comprehensive and accurate knowledge on the relevant topics of the </w:t>
      </w:r>
      <w:proofErr w:type="spellStart"/>
      <w:r w:rsidRPr="00734042">
        <w:rPr>
          <w:rFonts w:ascii="Cambria" w:hAnsi="Cambria"/>
          <w:lang w:val="en-GB"/>
        </w:rPr>
        <w:t>TfaC</w:t>
      </w:r>
      <w:proofErr w:type="spellEnd"/>
      <w:r w:rsidRPr="00734042">
        <w:rPr>
          <w:rFonts w:ascii="Cambria" w:hAnsi="Cambria"/>
          <w:lang w:val="en-GB"/>
        </w:rPr>
        <w:t xml:space="preserve"> agenda, they are confident communicators and they present a proactive attitude and a gender sensitive and collaborative behaviour. They have shown awareness towards how specific behaviours can affect their life as a whole, and they present themselves as the legitimate protagonist of their choices. </w:t>
      </w:r>
    </w:p>
    <w:p w:rsidR="001114ED" w:rsidRPr="00734042" w:rsidRDefault="001114ED" w:rsidP="001114ED">
      <w:pPr>
        <w:spacing w:before="120"/>
        <w:jc w:val="both"/>
        <w:rPr>
          <w:rFonts w:ascii="Cambria" w:hAnsi="Cambria"/>
          <w:lang w:val="en-GB"/>
        </w:rPr>
      </w:pPr>
      <w:r w:rsidRPr="00734042">
        <w:rPr>
          <w:rFonts w:ascii="Cambria" w:hAnsi="Cambria"/>
          <w:lang w:val="en-GB"/>
        </w:rPr>
        <w:t>Empowerment is a process through which people are enabled to assertively reflect, decide and act on areas of their lives which are relevant to them. To assess empowerment one must acknowledge the unpredictability that results from its dependence on human agency (</w:t>
      </w:r>
      <w:proofErr w:type="spellStart"/>
      <w:r w:rsidRPr="00734042">
        <w:rPr>
          <w:rFonts w:ascii="Cambria" w:hAnsi="Cambria"/>
          <w:lang w:val="en-GB"/>
        </w:rPr>
        <w:t>Batliwala</w:t>
      </w:r>
      <w:proofErr w:type="spellEnd"/>
      <w:r w:rsidRPr="00734042">
        <w:rPr>
          <w:rFonts w:ascii="Cambria" w:hAnsi="Cambria"/>
          <w:lang w:val="en-GB"/>
        </w:rPr>
        <w:t xml:space="preserve">: 1993, 1994). In this chapter we have given light to, on the one hand, the acquisition by the learner of mental, attitudinal and behavioural skills regarding their sexual and reproductive health, and, on the other, of the transfer of these skills to other contexts. These findings suggest that the learners have developed the power within to assertively reflect on their goals and on the behaviour they should follow to achieve them; and the power with, to collectively work with other learners in a cooperative equalitarian manner to achieve common goals; the recognition that the learners have in fact been empowered as a result of their participation in the Aids </w:t>
      </w:r>
      <w:proofErr w:type="spellStart"/>
      <w:r w:rsidRPr="00734042">
        <w:rPr>
          <w:rFonts w:ascii="Cambria" w:hAnsi="Cambria"/>
          <w:lang w:val="en-GB"/>
        </w:rPr>
        <w:t>toto</w:t>
      </w:r>
      <w:proofErr w:type="spellEnd"/>
      <w:r w:rsidRPr="00734042">
        <w:rPr>
          <w:rFonts w:ascii="Cambria" w:hAnsi="Cambria"/>
          <w:lang w:val="en-GB"/>
        </w:rPr>
        <w:t xml:space="preserve"> club, doesn´t however allow us to conclude that the learners will in fact behave in a way towards their sexual and reproductive health, which positively influences their future; it does however allow us to affirm that they have acquired the tools to do so. </w:t>
      </w: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0" w:afterAutospacing="0"/>
        <w:ind w:left="0"/>
        <w:jc w:val="both"/>
        <w:rPr>
          <w:rFonts w:ascii="Cambria" w:hAnsi="Cambria"/>
          <w:b/>
          <w:color w:val="31849B"/>
          <w:lang w:val="en-GB"/>
        </w:rPr>
      </w:pPr>
      <w:proofErr w:type="gramStart"/>
      <w:r w:rsidRPr="00734042">
        <w:rPr>
          <w:rFonts w:ascii="Cambria" w:hAnsi="Cambria"/>
          <w:b/>
          <w:color w:val="31849B"/>
          <w:lang w:val="en-GB"/>
        </w:rPr>
        <w:lastRenderedPageBreak/>
        <w:t>CHAPTER III.</w:t>
      </w:r>
      <w:proofErr w:type="gramEnd"/>
      <w:r w:rsidRPr="00734042">
        <w:rPr>
          <w:rFonts w:ascii="Cambria" w:hAnsi="Cambria"/>
          <w:b/>
          <w:color w:val="31849B"/>
          <w:lang w:val="en-GB"/>
        </w:rPr>
        <w:t xml:space="preserve"> THE PROGRAM</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 xml:space="preserve">The previous chapter establishes that the Aids </w:t>
      </w:r>
      <w:proofErr w:type="spellStart"/>
      <w:r w:rsidRPr="00734042">
        <w:rPr>
          <w:rFonts w:ascii="Cambria" w:hAnsi="Cambria"/>
          <w:lang w:val="en-GB"/>
        </w:rPr>
        <w:t>toto</w:t>
      </w:r>
      <w:proofErr w:type="spellEnd"/>
      <w:r w:rsidRPr="00734042">
        <w:rPr>
          <w:rFonts w:ascii="Cambria" w:hAnsi="Cambria"/>
          <w:lang w:val="en-GB"/>
        </w:rPr>
        <w:t xml:space="preserve"> club´s goal to increase the learners´ KASB, SRH and HIV prevention strategies has been achieved. The results do however reveal a variation in learners´ KASB between the different schools; the aim of this chapter is to explore that variation, and trace a causal relation between specific areas where the programs implementation differs in each school and their specific outcomes.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 xml:space="preserve">The inputs assessed here are the Aids </w:t>
      </w:r>
      <w:proofErr w:type="spellStart"/>
      <w:r w:rsidRPr="00734042">
        <w:rPr>
          <w:rFonts w:ascii="Cambria" w:hAnsi="Cambria"/>
          <w:lang w:val="en-GB"/>
        </w:rPr>
        <w:t>toto</w:t>
      </w:r>
      <w:proofErr w:type="spellEnd"/>
      <w:r w:rsidRPr="00734042">
        <w:rPr>
          <w:rFonts w:ascii="Cambria" w:hAnsi="Cambria"/>
          <w:lang w:val="en-GB"/>
        </w:rPr>
        <w:t xml:space="preserve"> clubs workshops as well as the support received by the facilitators from head teachers, mentors and the community. Developing a research focused on the outcomes of a specific input, results in other possible areas of influence being left out of the scope of analysis. We aim to present a plausible and logical relational pattern between input and output whilst recognising the possibility of the existence of other influences not exposed here as they exceed the breadth of this research.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In this chapter we will identify which of the areas of implementation influence the achievement of the program´s goal, and propose recommendations for improvement that can be undertaken for the program to reach its full potential.</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In addition this chapter includes an assessment of the TOs knowledge of the functioning of the program</w:t>
      </w:r>
      <w:r w:rsidRPr="00734042">
        <w:rPr>
          <w:rStyle w:val="CommentReference"/>
          <w:rFonts w:ascii="Cambria" w:hAnsi="Cambria"/>
          <w:sz w:val="22"/>
          <w:szCs w:val="22"/>
          <w:lang w:val="en-GB"/>
        </w:rPr>
        <w:t xml:space="preserve">, </w:t>
      </w:r>
      <w:r w:rsidRPr="00734042">
        <w:rPr>
          <w:rFonts w:ascii="Cambria" w:hAnsi="Cambria"/>
          <w:lang w:val="en-GB"/>
        </w:rPr>
        <w:t xml:space="preserve">noting that as district supervisor and coordinator of the Aids </w:t>
      </w:r>
      <w:proofErr w:type="spellStart"/>
      <w:r w:rsidRPr="00734042">
        <w:rPr>
          <w:rFonts w:ascii="Cambria" w:hAnsi="Cambria"/>
          <w:lang w:val="en-GB"/>
        </w:rPr>
        <w:t>toto</w:t>
      </w:r>
      <w:proofErr w:type="spellEnd"/>
      <w:r w:rsidRPr="00734042">
        <w:rPr>
          <w:rFonts w:ascii="Cambria" w:hAnsi="Cambria"/>
          <w:lang w:val="en-GB"/>
        </w:rPr>
        <w:t xml:space="preserve"> clubs, the Training Officers would play a key role in the process of integrating the recommendations resulting from this investigation.</w:t>
      </w:r>
    </w:p>
    <w:p w:rsidR="001114ED" w:rsidRPr="00734042" w:rsidRDefault="001114ED" w:rsidP="001114ED">
      <w:pPr>
        <w:spacing w:before="240" w:beforeAutospacing="0" w:after="0" w:afterAutospacing="0"/>
        <w:ind w:left="0"/>
        <w:jc w:val="both"/>
        <w:rPr>
          <w:rFonts w:ascii="Cambria" w:hAnsi="Cambria"/>
          <w:b/>
          <w:color w:val="31849B"/>
          <w:lang w:val="en-GB"/>
        </w:rPr>
      </w:pPr>
      <w:proofErr w:type="spellStart"/>
      <w:r w:rsidRPr="00734042">
        <w:rPr>
          <w:rFonts w:ascii="Cambria" w:hAnsi="Cambria"/>
          <w:b/>
          <w:color w:val="31849B"/>
          <w:lang w:val="en-GB"/>
        </w:rPr>
        <w:t>III.a</w:t>
      </w:r>
      <w:proofErr w:type="spellEnd"/>
      <w:r w:rsidRPr="00734042">
        <w:rPr>
          <w:rFonts w:ascii="Cambria" w:hAnsi="Cambria"/>
          <w:b/>
          <w:color w:val="31849B"/>
          <w:lang w:val="en-GB"/>
        </w:rPr>
        <w:t>. THE WORKSHOPS&amp; FACILITATION SKILLS</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 xml:space="preserve">The Aids </w:t>
      </w:r>
      <w:proofErr w:type="spellStart"/>
      <w:r w:rsidRPr="00734042">
        <w:rPr>
          <w:rFonts w:ascii="Cambria" w:hAnsi="Cambria"/>
          <w:lang w:val="en-GB"/>
        </w:rPr>
        <w:t>toto</w:t>
      </w:r>
      <w:proofErr w:type="spellEnd"/>
      <w:r w:rsidRPr="00734042">
        <w:rPr>
          <w:rFonts w:ascii="Cambria" w:hAnsi="Cambria"/>
          <w:lang w:val="en-GB"/>
        </w:rPr>
        <w:t xml:space="preserve"> clubs behaviour change workshops consist of weekly sixty minutes activities which are divided into three sections: e</w:t>
      </w:r>
      <w:r w:rsidRPr="00734042">
        <w:rPr>
          <w:rFonts w:ascii="Cambria" w:hAnsi="Cambria"/>
          <w:i/>
          <w:lang w:val="en-GB"/>
        </w:rPr>
        <w:t>xperience</w:t>
      </w:r>
      <w:r w:rsidRPr="00734042">
        <w:rPr>
          <w:rFonts w:ascii="Cambria" w:hAnsi="Cambria"/>
          <w:lang w:val="en-GB"/>
        </w:rPr>
        <w:t xml:space="preserve">, </w:t>
      </w:r>
      <w:r w:rsidRPr="00734042">
        <w:rPr>
          <w:rFonts w:ascii="Cambria" w:hAnsi="Cambria"/>
          <w:i/>
          <w:lang w:val="en-GB"/>
        </w:rPr>
        <w:t>explore</w:t>
      </w:r>
      <w:r w:rsidRPr="00734042">
        <w:rPr>
          <w:rFonts w:ascii="Cambria" w:hAnsi="Cambria"/>
          <w:lang w:val="en-GB"/>
        </w:rPr>
        <w:t xml:space="preserve"> and</w:t>
      </w:r>
      <w:r w:rsidRPr="00734042">
        <w:rPr>
          <w:rFonts w:ascii="Cambria" w:hAnsi="Cambria"/>
          <w:i/>
          <w:lang w:val="en-GB"/>
        </w:rPr>
        <w:t xml:space="preserve"> practice</w:t>
      </w:r>
      <w:r w:rsidRPr="00734042">
        <w:rPr>
          <w:rFonts w:ascii="Cambria" w:hAnsi="Cambria"/>
          <w:lang w:val="en-GB"/>
        </w:rPr>
        <w:t>.</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b/>
          <w:lang w:val="en-GB"/>
        </w:rPr>
        <w:t xml:space="preserve"> The </w:t>
      </w:r>
      <w:r w:rsidRPr="00734042">
        <w:rPr>
          <w:rFonts w:ascii="Cambria" w:hAnsi="Cambria"/>
          <w:b/>
          <w:i/>
          <w:lang w:val="en-GB"/>
        </w:rPr>
        <w:t>experience</w:t>
      </w:r>
      <w:r w:rsidRPr="00734042">
        <w:rPr>
          <w:rFonts w:ascii="Cambria" w:hAnsi="Cambria"/>
          <w:b/>
          <w:lang w:val="en-GB"/>
        </w:rPr>
        <w:t xml:space="preserve"> section </w:t>
      </w:r>
      <w:r w:rsidRPr="00734042">
        <w:rPr>
          <w:rFonts w:ascii="Cambria" w:hAnsi="Cambria"/>
          <w:lang w:val="en-GB"/>
        </w:rPr>
        <w:t xml:space="preserve">incites learners to share the knowledge and understanding they have on the topic at hand using their personal experiences as reference. The objective of this section is for the learners´ knowledge, attitude and behaviour towards a topic to be made evident in order to draw the exploration of the topic from their understanding on it.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b/>
          <w:lang w:val="en-GB"/>
        </w:rPr>
        <w:t xml:space="preserve">The </w:t>
      </w:r>
      <w:r w:rsidRPr="00734042">
        <w:rPr>
          <w:rFonts w:ascii="Cambria" w:hAnsi="Cambria"/>
          <w:b/>
          <w:i/>
          <w:lang w:val="en-GB"/>
        </w:rPr>
        <w:t>explore</w:t>
      </w:r>
      <w:r w:rsidRPr="00734042">
        <w:rPr>
          <w:rFonts w:ascii="Cambria" w:hAnsi="Cambria"/>
          <w:b/>
          <w:lang w:val="en-GB"/>
        </w:rPr>
        <w:t xml:space="preserve"> section</w:t>
      </w:r>
      <w:r w:rsidRPr="00734042">
        <w:rPr>
          <w:rFonts w:ascii="Cambria" w:hAnsi="Cambria"/>
          <w:lang w:val="en-GB"/>
        </w:rPr>
        <w:t xml:space="preserve"> aims to incite reflexion on the topic; the facilitator leads thought provoking activities during which the learners are encouraged to: look at the topic from different angles, think about the consequences of certain behaviours, explore the attitudes that they have towards the topic and ultimately propose positive attitudes and behaviours for specific scenarios.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b/>
          <w:lang w:val="en-GB"/>
        </w:rPr>
        <w:lastRenderedPageBreak/>
        <w:t xml:space="preserve">In the </w:t>
      </w:r>
      <w:r w:rsidRPr="00734042">
        <w:rPr>
          <w:rFonts w:ascii="Cambria" w:hAnsi="Cambria"/>
          <w:b/>
          <w:i/>
          <w:lang w:val="en-GB"/>
        </w:rPr>
        <w:t>practice</w:t>
      </w:r>
      <w:r w:rsidRPr="00734042">
        <w:rPr>
          <w:rFonts w:ascii="Cambria" w:hAnsi="Cambria"/>
          <w:b/>
          <w:lang w:val="en-GB"/>
        </w:rPr>
        <w:t xml:space="preserve"> section</w:t>
      </w:r>
      <w:r w:rsidRPr="00734042">
        <w:rPr>
          <w:rFonts w:ascii="Cambria" w:hAnsi="Cambria"/>
          <w:lang w:val="en-GB"/>
        </w:rPr>
        <w:t xml:space="preserve"> learners enact the positive behaviours they have jointly decided to be more appropriate responses to specific scenarios, and the club is closed with a group reflection on what they have learnt about the topic at hand. All the above sections are developed by employing a variety of techniques such as brainstorming, role playing and improvisation.</w:t>
      </w:r>
    </w:p>
    <w:p w:rsidR="001114ED" w:rsidRPr="00734042" w:rsidRDefault="001114ED" w:rsidP="001114ED">
      <w:pPr>
        <w:keepNext/>
        <w:spacing w:before="120" w:beforeAutospacing="0" w:after="0" w:afterAutospacing="0"/>
        <w:ind w:left="0"/>
        <w:jc w:val="center"/>
        <w:rPr>
          <w:rFonts w:ascii="Cambria" w:hAnsi="Cambria"/>
          <w:lang w:val="en-GB"/>
        </w:rPr>
      </w:pPr>
      <w:r>
        <w:rPr>
          <w:rFonts w:ascii="Cambria" w:hAnsi="Cambria"/>
          <w:noProof/>
          <w:lang w:val="en-US"/>
        </w:rPr>
        <w:drawing>
          <wp:inline distT="0" distB="0" distL="0" distR="0">
            <wp:extent cx="3914775" cy="2152650"/>
            <wp:effectExtent l="0" t="0" r="9525" b="0"/>
            <wp:docPr id="10" name="Imagen 10" descr="WORKSHOP STEPS 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WORKSHOP STEPS CARTOON.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4775" cy="2152650"/>
                    </a:xfrm>
                    <a:prstGeom prst="rect">
                      <a:avLst/>
                    </a:prstGeom>
                    <a:noFill/>
                    <a:ln>
                      <a:noFill/>
                    </a:ln>
                  </pic:spPr>
                </pic:pic>
              </a:graphicData>
            </a:graphic>
          </wp:inline>
        </w:drawing>
      </w:r>
    </w:p>
    <w:p w:rsidR="001114ED" w:rsidRPr="00734042" w:rsidRDefault="001114ED" w:rsidP="001114ED">
      <w:pPr>
        <w:keepNext/>
        <w:spacing w:before="120" w:beforeAutospacing="0" w:after="0" w:afterAutospacing="0"/>
        <w:ind w:left="2832" w:firstLine="708"/>
        <w:jc w:val="both"/>
        <w:rPr>
          <w:rFonts w:ascii="Cambria" w:hAnsi="Cambria"/>
          <w:lang w:val="en-GB"/>
        </w:rPr>
      </w:pPr>
      <w:r w:rsidRPr="00734042">
        <w:rPr>
          <w:rFonts w:ascii="Cambria" w:hAnsi="Cambria"/>
          <w:lang w:val="en-GB"/>
        </w:rPr>
        <w:tab/>
      </w:r>
      <w:r w:rsidRPr="00734042">
        <w:rPr>
          <w:rFonts w:ascii="Cambria" w:hAnsi="Cambria"/>
          <w:lang w:val="en-GB"/>
        </w:rPr>
        <w:tab/>
        <w:t xml:space="preserve">Elaborated by </w:t>
      </w:r>
      <w:proofErr w:type="spellStart"/>
      <w:r w:rsidRPr="00734042">
        <w:rPr>
          <w:rFonts w:ascii="Cambria" w:hAnsi="Cambria"/>
          <w:lang w:val="en-GB"/>
        </w:rPr>
        <w:t>TfaC</w:t>
      </w:r>
      <w:proofErr w:type="spellEnd"/>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 xml:space="preserve">The different learning sections of the Aids </w:t>
      </w:r>
      <w:proofErr w:type="spellStart"/>
      <w:r w:rsidRPr="00734042">
        <w:rPr>
          <w:rFonts w:ascii="Cambria" w:hAnsi="Cambria"/>
          <w:lang w:val="en-GB"/>
        </w:rPr>
        <w:t>toto</w:t>
      </w:r>
      <w:proofErr w:type="spellEnd"/>
      <w:r w:rsidRPr="00734042">
        <w:rPr>
          <w:rFonts w:ascii="Cambria" w:hAnsi="Cambria"/>
          <w:lang w:val="en-GB"/>
        </w:rPr>
        <w:t xml:space="preserve"> clubs workshops correspond with activities which require that the learners move from the central circle to other areas of the class room and return to the circle three or four times during each workshop. For the levels of engagement of the learners to be kept high both the activities and the changeovers between them must be upbeat and rhythmic. It is the facilitator’s responsibility to put into place dynamics that ensure that the workshops maintain an upbeat rhythm whilst engaging the learners in a learning process which builds on the participant´s contributions, knowledge and experiences.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In this section we look at the facilitation skills observed during the workshops in order to assess if the facilitators are upbeat, joyful, engaging and energetic (</w:t>
      </w:r>
      <w:proofErr w:type="spellStart"/>
      <w:r w:rsidRPr="00734042">
        <w:rPr>
          <w:rFonts w:ascii="Cambria" w:hAnsi="Cambria"/>
          <w:lang w:val="en-GB"/>
        </w:rPr>
        <w:t>TfaC</w:t>
      </w:r>
      <w:proofErr w:type="spellEnd"/>
      <w:r w:rsidRPr="00734042">
        <w:rPr>
          <w:rFonts w:ascii="Cambria" w:hAnsi="Cambria"/>
          <w:lang w:val="en-GB"/>
        </w:rPr>
        <w:t xml:space="preserve">: 2013c). The skills selected as indicators have been observed to be central in determining whether workshops are both rhythmic and engaging; they are: the use of voice and body, the use of space, levels of organisation and the building on the participants’ contributions. </w:t>
      </w:r>
    </w:p>
    <w:p w:rsidR="001114ED" w:rsidRDefault="001114ED" w:rsidP="001114ED">
      <w:pPr>
        <w:spacing w:before="120" w:beforeAutospacing="0" w:after="0" w:afterAutospacing="0"/>
        <w:ind w:left="0"/>
        <w:jc w:val="both"/>
        <w:rPr>
          <w:rFonts w:ascii="Cambria" w:hAnsi="Cambria"/>
          <w:sz w:val="24"/>
          <w:szCs w:val="24"/>
          <w:lang w:val="en-GB"/>
        </w:rPr>
      </w:pPr>
    </w:p>
    <w:p w:rsidR="001114ED" w:rsidRDefault="001114ED" w:rsidP="001114ED">
      <w:pPr>
        <w:spacing w:before="120" w:beforeAutospacing="0" w:after="0" w:afterAutospacing="0"/>
        <w:ind w:left="0"/>
        <w:jc w:val="both"/>
        <w:rPr>
          <w:rFonts w:ascii="Cambria" w:hAnsi="Cambria"/>
          <w:sz w:val="24"/>
          <w:szCs w:val="24"/>
          <w:lang w:val="en-GB"/>
        </w:rPr>
      </w:pPr>
    </w:p>
    <w:p w:rsidR="001114ED" w:rsidRDefault="001114ED" w:rsidP="001114ED">
      <w:pPr>
        <w:spacing w:before="120" w:beforeAutospacing="0" w:after="0" w:afterAutospacing="0"/>
        <w:ind w:left="0"/>
        <w:jc w:val="both"/>
        <w:rPr>
          <w:rFonts w:ascii="Cambria" w:hAnsi="Cambria"/>
          <w:sz w:val="24"/>
          <w:szCs w:val="24"/>
          <w:lang w:val="en-GB"/>
        </w:rPr>
      </w:pPr>
    </w:p>
    <w:p w:rsidR="001114ED" w:rsidRDefault="001114ED" w:rsidP="001114ED">
      <w:pPr>
        <w:spacing w:before="120" w:beforeAutospacing="0" w:after="0" w:afterAutospacing="0"/>
        <w:ind w:left="0"/>
        <w:jc w:val="both"/>
        <w:rPr>
          <w:rFonts w:ascii="Cambria" w:hAnsi="Cambria"/>
          <w:sz w:val="24"/>
          <w:szCs w:val="24"/>
          <w:lang w:val="en-GB"/>
        </w:rPr>
      </w:pPr>
    </w:p>
    <w:p w:rsidR="001114ED" w:rsidRPr="00734042" w:rsidRDefault="001114ED" w:rsidP="001114ED">
      <w:pPr>
        <w:spacing w:before="120" w:beforeAutospacing="0" w:after="0" w:afterAutospacing="0"/>
        <w:ind w:left="0"/>
        <w:jc w:val="both"/>
        <w:rPr>
          <w:rFonts w:ascii="Cambria" w:hAnsi="Cambria"/>
          <w:b/>
          <w:sz w:val="20"/>
          <w:szCs w:val="20"/>
          <w:lang w:val="en-GB"/>
        </w:rPr>
      </w:pPr>
      <w:r w:rsidRPr="00734042">
        <w:rPr>
          <w:rFonts w:ascii="Cambria" w:hAnsi="Cambria"/>
          <w:b/>
          <w:sz w:val="20"/>
          <w:szCs w:val="20"/>
          <w:lang w:val="en-GB"/>
        </w:rPr>
        <w:lastRenderedPageBreak/>
        <w:t>Table 2.Facilitation skills</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4"/>
        <w:gridCol w:w="1701"/>
        <w:gridCol w:w="1134"/>
        <w:gridCol w:w="939"/>
        <w:gridCol w:w="1187"/>
        <w:gridCol w:w="1223"/>
        <w:gridCol w:w="1223"/>
      </w:tblGrid>
      <w:tr w:rsidR="001114ED" w:rsidRPr="00734042" w:rsidTr="00FA662F">
        <w:trPr>
          <w:cantSplit/>
        </w:trPr>
        <w:tc>
          <w:tcPr>
            <w:tcW w:w="534" w:type="dxa"/>
            <w:tcBorders>
              <w:top w:val="nil"/>
              <w:left w:val="nil"/>
              <w:right w:val="nil"/>
            </w:tcBorders>
            <w:shd w:val="clear" w:color="auto" w:fill="FFFFFF"/>
          </w:tcPr>
          <w:p w:rsidR="001114ED" w:rsidRPr="00734042" w:rsidRDefault="001114ED" w:rsidP="00FA662F">
            <w:pPr>
              <w:spacing w:before="0" w:beforeAutospacing="0"/>
              <w:jc w:val="both"/>
              <w:rPr>
                <w:rFonts w:ascii="Cambria" w:hAnsi="Cambria"/>
                <w:sz w:val="18"/>
                <w:szCs w:val="18"/>
                <w:lang w:val="en-GB"/>
              </w:rPr>
            </w:pPr>
          </w:p>
        </w:tc>
        <w:tc>
          <w:tcPr>
            <w:tcW w:w="534" w:type="dxa"/>
            <w:tcBorders>
              <w:top w:val="nil"/>
              <w:left w:val="nil"/>
              <w:right w:val="nil"/>
            </w:tcBorders>
            <w:shd w:val="clear" w:color="auto" w:fill="FFFFFF"/>
          </w:tcPr>
          <w:p w:rsidR="001114ED" w:rsidRPr="00734042" w:rsidRDefault="001114ED" w:rsidP="00FA662F">
            <w:pPr>
              <w:spacing w:before="0" w:beforeAutospacing="0"/>
              <w:jc w:val="both"/>
              <w:rPr>
                <w:rFonts w:ascii="Cambria" w:hAnsi="Cambria"/>
                <w:sz w:val="18"/>
                <w:szCs w:val="18"/>
                <w:lang w:val="en-GB"/>
              </w:rPr>
            </w:pPr>
          </w:p>
        </w:tc>
        <w:tc>
          <w:tcPr>
            <w:tcW w:w="1701" w:type="dxa"/>
            <w:tcBorders>
              <w:top w:val="nil"/>
              <w:left w:val="nil"/>
            </w:tcBorders>
            <w:shd w:val="clear" w:color="auto" w:fill="FFFFFF"/>
          </w:tcPr>
          <w:p w:rsidR="001114ED" w:rsidRPr="00734042" w:rsidRDefault="001114ED" w:rsidP="00FA662F">
            <w:pPr>
              <w:spacing w:before="0" w:beforeAutospacing="0"/>
              <w:jc w:val="both"/>
              <w:rPr>
                <w:rFonts w:ascii="Cambria" w:hAnsi="Cambria"/>
                <w:sz w:val="18"/>
                <w:szCs w:val="18"/>
                <w:lang w:val="en-GB"/>
              </w:rPr>
            </w:pPr>
          </w:p>
        </w:tc>
        <w:tc>
          <w:tcPr>
            <w:tcW w:w="1134" w:type="dxa"/>
            <w:shd w:val="clear" w:color="auto" w:fill="E5B8B7"/>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VB</w:t>
            </w:r>
          </w:p>
        </w:tc>
        <w:tc>
          <w:tcPr>
            <w:tcW w:w="939" w:type="dxa"/>
            <w:shd w:val="clear" w:color="auto" w:fill="C2D69B"/>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Space</w:t>
            </w:r>
          </w:p>
        </w:tc>
        <w:tc>
          <w:tcPr>
            <w:tcW w:w="1187" w:type="dxa"/>
            <w:shd w:val="clear" w:color="auto" w:fill="FABF8F"/>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Organisation</w:t>
            </w:r>
          </w:p>
        </w:tc>
        <w:tc>
          <w:tcPr>
            <w:tcW w:w="1223" w:type="dxa"/>
            <w:shd w:val="clear" w:color="auto" w:fill="C4BC96"/>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Building on contributions</w:t>
            </w:r>
          </w:p>
        </w:tc>
        <w:tc>
          <w:tcPr>
            <w:tcW w:w="1223" w:type="dxa"/>
            <w:shd w:val="clear" w:color="auto" w:fill="D9D9D9"/>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 xml:space="preserve">TOTAL </w:t>
            </w:r>
            <w:r w:rsidRPr="00734042">
              <w:rPr>
                <w:rFonts w:ascii="Cambria" w:hAnsi="Cambria"/>
                <w:sz w:val="18"/>
                <w:szCs w:val="18"/>
                <w:lang w:val="en-GB"/>
              </w:rPr>
              <w:sym w:font="Wingdings 2" w:char="F050"/>
            </w:r>
            <w:r w:rsidRPr="00734042">
              <w:rPr>
                <w:rFonts w:ascii="Cambria" w:hAnsi="Cambria"/>
                <w:sz w:val="18"/>
                <w:szCs w:val="18"/>
                <w:lang w:val="en-GB"/>
              </w:rPr>
              <w:t xml:space="preserve"> per school</w:t>
            </w:r>
          </w:p>
        </w:tc>
      </w:tr>
      <w:tr w:rsidR="001114ED" w:rsidRPr="00734042" w:rsidTr="00FA662F">
        <w:trPr>
          <w:cantSplit/>
          <w:trHeight w:val="113"/>
        </w:trPr>
        <w:tc>
          <w:tcPr>
            <w:tcW w:w="534" w:type="dxa"/>
            <w:vMerge w:val="restart"/>
            <w:shd w:val="clear" w:color="auto" w:fill="BFBFBF"/>
            <w:textDirection w:val="btLr"/>
            <w:vAlign w:val="center"/>
          </w:tcPr>
          <w:p w:rsidR="001114ED" w:rsidRPr="00734042" w:rsidRDefault="001114ED" w:rsidP="00FA662F">
            <w:pPr>
              <w:spacing w:before="0" w:beforeAutospacing="0"/>
              <w:ind w:left="113" w:right="113"/>
              <w:jc w:val="center"/>
              <w:rPr>
                <w:rFonts w:ascii="Cambria" w:hAnsi="Cambria"/>
                <w:sz w:val="16"/>
                <w:szCs w:val="16"/>
                <w:lang w:val="en-GB"/>
              </w:rPr>
            </w:pPr>
            <w:proofErr w:type="spellStart"/>
            <w:r w:rsidRPr="00734042">
              <w:rPr>
                <w:rFonts w:ascii="Cambria" w:hAnsi="Cambria"/>
                <w:sz w:val="16"/>
                <w:szCs w:val="16"/>
                <w:lang w:val="en-GB"/>
              </w:rPr>
              <w:t>Karonga</w:t>
            </w:r>
            <w:proofErr w:type="spellEnd"/>
          </w:p>
        </w:tc>
        <w:tc>
          <w:tcPr>
            <w:tcW w:w="534"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1</w:t>
            </w:r>
          </w:p>
        </w:tc>
        <w:tc>
          <w:tcPr>
            <w:tcW w:w="1701"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proofErr w:type="spellStart"/>
            <w:r w:rsidRPr="00734042">
              <w:rPr>
                <w:rFonts w:ascii="Cambria" w:hAnsi="Cambria"/>
                <w:sz w:val="18"/>
                <w:szCs w:val="18"/>
                <w:lang w:val="en-GB"/>
              </w:rPr>
              <w:t>Chisalankhanga</w:t>
            </w:r>
            <w:proofErr w:type="spellEnd"/>
          </w:p>
        </w:tc>
        <w:tc>
          <w:tcPr>
            <w:tcW w:w="1134"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939"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187"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223" w:type="dxa"/>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2</w:t>
            </w:r>
          </w:p>
        </w:tc>
      </w:tr>
      <w:tr w:rsidR="001114ED" w:rsidRPr="00734042" w:rsidTr="00FA662F">
        <w:trPr>
          <w:cantSplit/>
          <w:trHeight w:val="113"/>
        </w:trPr>
        <w:tc>
          <w:tcPr>
            <w:tcW w:w="534" w:type="dxa"/>
            <w:vMerge/>
            <w:shd w:val="clear" w:color="auto" w:fill="BFBFBF"/>
            <w:vAlign w:val="center"/>
          </w:tcPr>
          <w:p w:rsidR="001114ED" w:rsidRPr="00734042" w:rsidRDefault="001114ED" w:rsidP="00FA662F">
            <w:pPr>
              <w:spacing w:before="0" w:beforeAutospacing="0"/>
              <w:ind w:left="0"/>
              <w:jc w:val="center"/>
              <w:rPr>
                <w:rFonts w:ascii="Cambria" w:hAnsi="Cambria"/>
                <w:sz w:val="16"/>
                <w:szCs w:val="16"/>
                <w:lang w:val="en-GB"/>
              </w:rPr>
            </w:pPr>
          </w:p>
        </w:tc>
        <w:tc>
          <w:tcPr>
            <w:tcW w:w="534"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2</w:t>
            </w:r>
          </w:p>
        </w:tc>
        <w:tc>
          <w:tcPr>
            <w:tcW w:w="1701"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proofErr w:type="spellStart"/>
            <w:r w:rsidRPr="00734042">
              <w:rPr>
                <w:rFonts w:ascii="Cambria" w:hAnsi="Cambria"/>
                <w:sz w:val="18"/>
                <w:szCs w:val="18"/>
                <w:lang w:val="en-GB"/>
              </w:rPr>
              <w:t>Chisumbu</w:t>
            </w:r>
            <w:proofErr w:type="spellEnd"/>
          </w:p>
        </w:tc>
        <w:tc>
          <w:tcPr>
            <w:tcW w:w="1134"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939"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187"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223" w:type="dxa"/>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1</w:t>
            </w:r>
          </w:p>
        </w:tc>
      </w:tr>
      <w:tr w:rsidR="001114ED" w:rsidRPr="00734042" w:rsidTr="00FA662F">
        <w:trPr>
          <w:cantSplit/>
          <w:trHeight w:val="113"/>
        </w:trPr>
        <w:tc>
          <w:tcPr>
            <w:tcW w:w="534" w:type="dxa"/>
            <w:vMerge/>
            <w:shd w:val="clear" w:color="auto" w:fill="BFBFBF"/>
            <w:vAlign w:val="center"/>
          </w:tcPr>
          <w:p w:rsidR="001114ED" w:rsidRPr="00734042" w:rsidRDefault="001114ED" w:rsidP="00FA662F">
            <w:pPr>
              <w:spacing w:before="0" w:beforeAutospacing="0"/>
              <w:ind w:left="0"/>
              <w:jc w:val="center"/>
              <w:rPr>
                <w:rFonts w:ascii="Cambria" w:hAnsi="Cambria"/>
                <w:sz w:val="16"/>
                <w:szCs w:val="16"/>
                <w:lang w:val="en-GB"/>
              </w:rPr>
            </w:pPr>
          </w:p>
        </w:tc>
        <w:tc>
          <w:tcPr>
            <w:tcW w:w="534"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3</w:t>
            </w:r>
          </w:p>
        </w:tc>
        <w:tc>
          <w:tcPr>
            <w:tcW w:w="1701"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proofErr w:type="spellStart"/>
            <w:r w:rsidRPr="00734042">
              <w:rPr>
                <w:rFonts w:ascii="Cambria" w:hAnsi="Cambria"/>
                <w:sz w:val="18"/>
                <w:szCs w:val="18"/>
                <w:lang w:val="en-GB"/>
              </w:rPr>
              <w:t>Matinkhula</w:t>
            </w:r>
            <w:proofErr w:type="spellEnd"/>
          </w:p>
        </w:tc>
        <w:tc>
          <w:tcPr>
            <w:tcW w:w="1134"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39"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187"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4</w:t>
            </w:r>
          </w:p>
        </w:tc>
      </w:tr>
      <w:tr w:rsidR="001114ED" w:rsidRPr="00734042" w:rsidTr="00FA662F">
        <w:trPr>
          <w:cantSplit/>
          <w:trHeight w:val="113"/>
        </w:trPr>
        <w:tc>
          <w:tcPr>
            <w:tcW w:w="534" w:type="dxa"/>
            <w:vMerge/>
            <w:shd w:val="clear" w:color="auto" w:fill="BFBFBF"/>
            <w:vAlign w:val="center"/>
          </w:tcPr>
          <w:p w:rsidR="001114ED" w:rsidRPr="00734042" w:rsidRDefault="001114ED" w:rsidP="00FA662F">
            <w:pPr>
              <w:spacing w:before="0" w:beforeAutospacing="0"/>
              <w:ind w:left="0"/>
              <w:jc w:val="center"/>
              <w:rPr>
                <w:rFonts w:ascii="Cambria" w:hAnsi="Cambria"/>
                <w:sz w:val="16"/>
                <w:szCs w:val="16"/>
                <w:lang w:val="en-GB"/>
              </w:rPr>
            </w:pPr>
          </w:p>
        </w:tc>
        <w:tc>
          <w:tcPr>
            <w:tcW w:w="534"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4</w:t>
            </w:r>
          </w:p>
        </w:tc>
        <w:tc>
          <w:tcPr>
            <w:tcW w:w="1701"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proofErr w:type="spellStart"/>
            <w:r w:rsidRPr="00734042">
              <w:rPr>
                <w:rFonts w:ascii="Cambria" w:hAnsi="Cambria"/>
                <w:sz w:val="18"/>
                <w:szCs w:val="18"/>
                <w:lang w:val="en-GB"/>
              </w:rPr>
              <w:t>Mwenilondo</w:t>
            </w:r>
            <w:proofErr w:type="spellEnd"/>
          </w:p>
        </w:tc>
        <w:tc>
          <w:tcPr>
            <w:tcW w:w="1134"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39"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187"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4</w:t>
            </w:r>
          </w:p>
        </w:tc>
      </w:tr>
      <w:tr w:rsidR="001114ED" w:rsidRPr="00734042" w:rsidTr="00FA662F">
        <w:trPr>
          <w:cantSplit/>
          <w:trHeight w:val="113"/>
        </w:trPr>
        <w:tc>
          <w:tcPr>
            <w:tcW w:w="534" w:type="dxa"/>
            <w:vMerge w:val="restart"/>
            <w:shd w:val="clear" w:color="auto" w:fill="BFBFBF"/>
            <w:textDirection w:val="btLr"/>
            <w:vAlign w:val="center"/>
          </w:tcPr>
          <w:p w:rsidR="001114ED" w:rsidRPr="00734042" w:rsidRDefault="001114ED" w:rsidP="00FA662F">
            <w:pPr>
              <w:spacing w:before="0" w:beforeAutospacing="0"/>
              <w:ind w:left="113" w:right="113"/>
              <w:jc w:val="center"/>
              <w:rPr>
                <w:rFonts w:ascii="Cambria" w:hAnsi="Cambria"/>
                <w:sz w:val="16"/>
                <w:szCs w:val="16"/>
                <w:lang w:val="en-GB"/>
              </w:rPr>
            </w:pPr>
            <w:proofErr w:type="spellStart"/>
            <w:r w:rsidRPr="00734042">
              <w:rPr>
                <w:rFonts w:ascii="Cambria" w:hAnsi="Cambria"/>
                <w:sz w:val="16"/>
                <w:szCs w:val="16"/>
                <w:lang w:val="en-GB"/>
              </w:rPr>
              <w:t>Kasungu</w:t>
            </w:r>
            <w:proofErr w:type="spellEnd"/>
          </w:p>
        </w:tc>
        <w:tc>
          <w:tcPr>
            <w:tcW w:w="534"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5</w:t>
            </w:r>
          </w:p>
        </w:tc>
        <w:tc>
          <w:tcPr>
            <w:tcW w:w="1701"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proofErr w:type="spellStart"/>
            <w:r w:rsidRPr="00734042">
              <w:rPr>
                <w:rFonts w:ascii="Cambria" w:hAnsi="Cambria"/>
                <w:sz w:val="18"/>
                <w:szCs w:val="18"/>
                <w:lang w:val="en-GB"/>
              </w:rPr>
              <w:t>Chinkhoma</w:t>
            </w:r>
            <w:proofErr w:type="spellEnd"/>
          </w:p>
        </w:tc>
        <w:tc>
          <w:tcPr>
            <w:tcW w:w="1134"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39"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187"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223" w:type="dxa"/>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2</w:t>
            </w:r>
          </w:p>
        </w:tc>
      </w:tr>
      <w:tr w:rsidR="001114ED" w:rsidRPr="00734042" w:rsidTr="00FA662F">
        <w:trPr>
          <w:cantSplit/>
          <w:trHeight w:val="113"/>
        </w:trPr>
        <w:tc>
          <w:tcPr>
            <w:tcW w:w="534" w:type="dxa"/>
            <w:vMerge/>
            <w:shd w:val="clear" w:color="auto" w:fill="BFBFBF"/>
            <w:vAlign w:val="center"/>
          </w:tcPr>
          <w:p w:rsidR="001114ED" w:rsidRPr="00734042" w:rsidRDefault="001114ED" w:rsidP="00FA662F">
            <w:pPr>
              <w:spacing w:before="0" w:beforeAutospacing="0"/>
              <w:ind w:left="0"/>
              <w:jc w:val="center"/>
              <w:rPr>
                <w:rFonts w:ascii="Cambria" w:hAnsi="Cambria"/>
                <w:sz w:val="16"/>
                <w:szCs w:val="16"/>
                <w:lang w:val="en-GB"/>
              </w:rPr>
            </w:pPr>
          </w:p>
        </w:tc>
        <w:tc>
          <w:tcPr>
            <w:tcW w:w="534"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6</w:t>
            </w:r>
          </w:p>
        </w:tc>
        <w:tc>
          <w:tcPr>
            <w:tcW w:w="1701"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proofErr w:type="spellStart"/>
            <w:r w:rsidRPr="00734042">
              <w:rPr>
                <w:rFonts w:ascii="Cambria" w:hAnsi="Cambria"/>
                <w:sz w:val="18"/>
                <w:szCs w:val="18"/>
                <w:lang w:val="en-GB"/>
              </w:rPr>
              <w:t>Chisemphere</w:t>
            </w:r>
            <w:proofErr w:type="spellEnd"/>
          </w:p>
        </w:tc>
        <w:tc>
          <w:tcPr>
            <w:tcW w:w="1134"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39"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187"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4</w:t>
            </w:r>
          </w:p>
        </w:tc>
      </w:tr>
      <w:tr w:rsidR="001114ED" w:rsidRPr="00734042" w:rsidTr="00FA662F">
        <w:trPr>
          <w:cantSplit/>
          <w:trHeight w:val="113"/>
        </w:trPr>
        <w:tc>
          <w:tcPr>
            <w:tcW w:w="534" w:type="dxa"/>
            <w:vMerge/>
            <w:shd w:val="clear" w:color="auto" w:fill="BFBFBF"/>
            <w:vAlign w:val="center"/>
          </w:tcPr>
          <w:p w:rsidR="001114ED" w:rsidRPr="00734042" w:rsidRDefault="001114ED" w:rsidP="00FA662F">
            <w:pPr>
              <w:spacing w:before="0" w:beforeAutospacing="0"/>
              <w:ind w:left="0"/>
              <w:jc w:val="center"/>
              <w:rPr>
                <w:rFonts w:ascii="Cambria" w:hAnsi="Cambria"/>
                <w:sz w:val="16"/>
                <w:szCs w:val="16"/>
                <w:lang w:val="en-GB"/>
              </w:rPr>
            </w:pPr>
          </w:p>
        </w:tc>
        <w:tc>
          <w:tcPr>
            <w:tcW w:w="534"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7</w:t>
            </w:r>
          </w:p>
        </w:tc>
        <w:tc>
          <w:tcPr>
            <w:tcW w:w="1701"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proofErr w:type="spellStart"/>
            <w:r w:rsidRPr="00734042">
              <w:rPr>
                <w:rFonts w:ascii="Cambria" w:hAnsi="Cambria"/>
                <w:sz w:val="18"/>
                <w:szCs w:val="18"/>
                <w:lang w:val="en-GB"/>
              </w:rPr>
              <w:t>Ntema</w:t>
            </w:r>
            <w:proofErr w:type="spellEnd"/>
            <w:r w:rsidRPr="00734042">
              <w:rPr>
                <w:rFonts w:ascii="Cambria" w:hAnsi="Cambria"/>
                <w:sz w:val="18"/>
                <w:szCs w:val="18"/>
                <w:lang w:val="en-GB"/>
              </w:rPr>
              <w:tab/>
            </w:r>
          </w:p>
        </w:tc>
        <w:tc>
          <w:tcPr>
            <w:tcW w:w="1134"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39"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187"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4</w:t>
            </w:r>
          </w:p>
        </w:tc>
      </w:tr>
      <w:tr w:rsidR="001114ED" w:rsidRPr="00734042" w:rsidTr="00FA662F">
        <w:trPr>
          <w:cantSplit/>
          <w:trHeight w:val="113"/>
        </w:trPr>
        <w:tc>
          <w:tcPr>
            <w:tcW w:w="534" w:type="dxa"/>
            <w:vMerge/>
            <w:tcBorders>
              <w:bottom w:val="single" w:sz="4" w:space="0" w:color="auto"/>
            </w:tcBorders>
            <w:shd w:val="clear" w:color="auto" w:fill="BFBFBF"/>
            <w:vAlign w:val="center"/>
          </w:tcPr>
          <w:p w:rsidR="001114ED" w:rsidRPr="00734042" w:rsidRDefault="001114ED" w:rsidP="00FA662F">
            <w:pPr>
              <w:spacing w:before="0" w:beforeAutospacing="0"/>
              <w:ind w:left="0"/>
              <w:jc w:val="center"/>
              <w:rPr>
                <w:rFonts w:ascii="Cambria" w:hAnsi="Cambria"/>
                <w:sz w:val="16"/>
                <w:szCs w:val="16"/>
                <w:lang w:val="en-GB"/>
              </w:rPr>
            </w:pPr>
          </w:p>
        </w:tc>
        <w:tc>
          <w:tcPr>
            <w:tcW w:w="534" w:type="dxa"/>
            <w:tcBorders>
              <w:bottom w:val="single" w:sz="4" w:space="0" w:color="auto"/>
            </w:tcBorders>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8</w:t>
            </w:r>
          </w:p>
        </w:tc>
        <w:tc>
          <w:tcPr>
            <w:tcW w:w="1701" w:type="dxa"/>
            <w:tcBorders>
              <w:bottom w:val="single" w:sz="4" w:space="0" w:color="auto"/>
            </w:tcBorders>
            <w:shd w:val="clear" w:color="auto" w:fill="E5DFEC"/>
          </w:tcPr>
          <w:p w:rsidR="001114ED" w:rsidRPr="00734042" w:rsidRDefault="001114ED" w:rsidP="00FA662F">
            <w:pPr>
              <w:spacing w:before="0" w:beforeAutospacing="0"/>
              <w:ind w:left="0"/>
              <w:jc w:val="both"/>
              <w:rPr>
                <w:rFonts w:ascii="Cambria" w:hAnsi="Cambria"/>
                <w:sz w:val="18"/>
                <w:szCs w:val="18"/>
                <w:lang w:val="en-GB"/>
              </w:rPr>
            </w:pPr>
            <w:proofErr w:type="spellStart"/>
            <w:r w:rsidRPr="00734042">
              <w:rPr>
                <w:rFonts w:ascii="Cambria" w:hAnsi="Cambria"/>
                <w:sz w:val="18"/>
                <w:szCs w:val="18"/>
                <w:lang w:val="en-GB"/>
              </w:rPr>
              <w:t>Nkhamenya</w:t>
            </w:r>
            <w:proofErr w:type="spellEnd"/>
          </w:p>
        </w:tc>
        <w:tc>
          <w:tcPr>
            <w:tcW w:w="1134" w:type="dxa"/>
            <w:tcBorders>
              <w:bottom w:val="single" w:sz="4" w:space="0" w:color="auto"/>
            </w:tcBorders>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39" w:type="dxa"/>
            <w:tcBorders>
              <w:bottom w:val="single" w:sz="4" w:space="0" w:color="auto"/>
            </w:tcBorders>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187" w:type="dxa"/>
            <w:tcBorders>
              <w:bottom w:val="single" w:sz="4" w:space="0" w:color="auto"/>
            </w:tcBorders>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tcBorders>
              <w:bottom w:val="single" w:sz="4" w:space="0" w:color="auto"/>
            </w:tcBorders>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223" w:type="dxa"/>
            <w:tcBorders>
              <w:bottom w:val="single" w:sz="4" w:space="0" w:color="auto"/>
            </w:tcBorders>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3</w:t>
            </w:r>
          </w:p>
        </w:tc>
      </w:tr>
      <w:tr w:rsidR="001114ED" w:rsidRPr="00734042" w:rsidTr="00FA662F">
        <w:trPr>
          <w:cantSplit/>
          <w:trHeight w:val="113"/>
        </w:trPr>
        <w:tc>
          <w:tcPr>
            <w:tcW w:w="534" w:type="dxa"/>
            <w:vMerge w:val="restart"/>
            <w:shd w:val="clear" w:color="auto" w:fill="BFBFBF"/>
            <w:textDirection w:val="btLr"/>
            <w:vAlign w:val="center"/>
          </w:tcPr>
          <w:p w:rsidR="001114ED" w:rsidRPr="00734042" w:rsidRDefault="001114ED" w:rsidP="00FA662F">
            <w:pPr>
              <w:spacing w:before="0" w:beforeAutospacing="0"/>
              <w:ind w:left="113" w:right="113"/>
              <w:jc w:val="center"/>
              <w:rPr>
                <w:rFonts w:ascii="Cambria" w:hAnsi="Cambria"/>
                <w:sz w:val="16"/>
                <w:szCs w:val="16"/>
                <w:lang w:val="en-GB"/>
              </w:rPr>
            </w:pPr>
            <w:proofErr w:type="spellStart"/>
            <w:r w:rsidRPr="00734042">
              <w:rPr>
                <w:rFonts w:ascii="Cambria" w:hAnsi="Cambria"/>
                <w:sz w:val="16"/>
                <w:szCs w:val="16"/>
                <w:lang w:val="en-GB"/>
              </w:rPr>
              <w:t>Machinga</w:t>
            </w:r>
            <w:proofErr w:type="spellEnd"/>
          </w:p>
        </w:tc>
        <w:tc>
          <w:tcPr>
            <w:tcW w:w="534"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9</w:t>
            </w:r>
          </w:p>
        </w:tc>
        <w:tc>
          <w:tcPr>
            <w:tcW w:w="1701"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proofErr w:type="spellStart"/>
            <w:r w:rsidRPr="00734042">
              <w:rPr>
                <w:rFonts w:ascii="Cambria" w:hAnsi="Cambria"/>
                <w:sz w:val="18"/>
                <w:szCs w:val="18"/>
                <w:lang w:val="en-GB"/>
              </w:rPr>
              <w:t>Chinguni</w:t>
            </w:r>
            <w:proofErr w:type="spellEnd"/>
          </w:p>
        </w:tc>
        <w:tc>
          <w:tcPr>
            <w:tcW w:w="1134"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939"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187"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223"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223" w:type="dxa"/>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1</w:t>
            </w:r>
          </w:p>
        </w:tc>
      </w:tr>
      <w:tr w:rsidR="001114ED" w:rsidRPr="00734042" w:rsidTr="00FA662F">
        <w:trPr>
          <w:cantSplit/>
          <w:trHeight w:val="113"/>
        </w:trPr>
        <w:tc>
          <w:tcPr>
            <w:tcW w:w="534" w:type="dxa"/>
            <w:vMerge/>
            <w:shd w:val="clear" w:color="auto" w:fill="BFBFBF"/>
            <w:vAlign w:val="center"/>
          </w:tcPr>
          <w:p w:rsidR="001114ED" w:rsidRPr="00734042" w:rsidRDefault="001114ED" w:rsidP="00FA662F">
            <w:pPr>
              <w:spacing w:before="0" w:beforeAutospacing="0"/>
              <w:ind w:left="0"/>
              <w:jc w:val="center"/>
              <w:rPr>
                <w:rFonts w:ascii="Cambria" w:hAnsi="Cambria"/>
                <w:sz w:val="16"/>
                <w:szCs w:val="16"/>
                <w:lang w:val="en-GB"/>
              </w:rPr>
            </w:pPr>
          </w:p>
        </w:tc>
        <w:tc>
          <w:tcPr>
            <w:tcW w:w="534"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10</w:t>
            </w:r>
          </w:p>
        </w:tc>
        <w:tc>
          <w:tcPr>
            <w:tcW w:w="1701"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proofErr w:type="spellStart"/>
            <w:r w:rsidRPr="00734042">
              <w:rPr>
                <w:rFonts w:ascii="Cambria" w:hAnsi="Cambria"/>
                <w:sz w:val="18"/>
                <w:szCs w:val="18"/>
                <w:lang w:val="en-GB"/>
              </w:rPr>
              <w:t>Mpondasi</w:t>
            </w:r>
            <w:proofErr w:type="spellEnd"/>
            <w:r w:rsidRPr="00734042">
              <w:rPr>
                <w:rFonts w:ascii="Cambria" w:hAnsi="Cambria"/>
                <w:sz w:val="18"/>
                <w:szCs w:val="18"/>
                <w:lang w:val="en-GB"/>
              </w:rPr>
              <w:tab/>
            </w:r>
          </w:p>
        </w:tc>
        <w:tc>
          <w:tcPr>
            <w:tcW w:w="1134"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39"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187"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223" w:type="dxa"/>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2</w:t>
            </w:r>
          </w:p>
        </w:tc>
      </w:tr>
      <w:tr w:rsidR="001114ED" w:rsidRPr="00734042" w:rsidTr="00FA662F">
        <w:trPr>
          <w:cantSplit/>
          <w:trHeight w:val="113"/>
        </w:trPr>
        <w:tc>
          <w:tcPr>
            <w:tcW w:w="534" w:type="dxa"/>
            <w:vMerge/>
            <w:shd w:val="clear" w:color="auto" w:fill="BFBFBF"/>
            <w:vAlign w:val="center"/>
          </w:tcPr>
          <w:p w:rsidR="001114ED" w:rsidRPr="00734042" w:rsidRDefault="001114ED" w:rsidP="00FA662F">
            <w:pPr>
              <w:spacing w:before="0" w:beforeAutospacing="0"/>
              <w:ind w:left="0"/>
              <w:jc w:val="center"/>
              <w:rPr>
                <w:rFonts w:ascii="Cambria" w:hAnsi="Cambria"/>
                <w:sz w:val="16"/>
                <w:szCs w:val="16"/>
                <w:lang w:val="en-GB"/>
              </w:rPr>
            </w:pPr>
          </w:p>
        </w:tc>
        <w:tc>
          <w:tcPr>
            <w:tcW w:w="534"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11</w:t>
            </w:r>
          </w:p>
        </w:tc>
        <w:tc>
          <w:tcPr>
            <w:tcW w:w="1701"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proofErr w:type="spellStart"/>
            <w:r w:rsidRPr="00734042">
              <w:rPr>
                <w:rFonts w:ascii="Cambria" w:hAnsi="Cambria"/>
                <w:sz w:val="18"/>
                <w:szCs w:val="18"/>
                <w:lang w:val="en-GB"/>
              </w:rPr>
              <w:t>Namikhate</w:t>
            </w:r>
            <w:proofErr w:type="spellEnd"/>
          </w:p>
        </w:tc>
        <w:tc>
          <w:tcPr>
            <w:tcW w:w="1134"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39"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187"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4</w:t>
            </w:r>
          </w:p>
        </w:tc>
      </w:tr>
      <w:tr w:rsidR="001114ED" w:rsidRPr="00734042" w:rsidTr="00FA662F">
        <w:trPr>
          <w:cantSplit/>
          <w:trHeight w:val="113"/>
        </w:trPr>
        <w:tc>
          <w:tcPr>
            <w:tcW w:w="534" w:type="dxa"/>
            <w:vMerge/>
            <w:shd w:val="clear" w:color="auto" w:fill="BFBFBF"/>
            <w:vAlign w:val="center"/>
          </w:tcPr>
          <w:p w:rsidR="001114ED" w:rsidRPr="00734042" w:rsidRDefault="001114ED" w:rsidP="00FA662F">
            <w:pPr>
              <w:spacing w:before="0" w:beforeAutospacing="0"/>
              <w:ind w:left="0"/>
              <w:jc w:val="center"/>
              <w:rPr>
                <w:rFonts w:ascii="Cambria" w:hAnsi="Cambria"/>
                <w:sz w:val="16"/>
                <w:szCs w:val="16"/>
                <w:lang w:val="en-GB"/>
              </w:rPr>
            </w:pPr>
          </w:p>
        </w:tc>
        <w:tc>
          <w:tcPr>
            <w:tcW w:w="534"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12</w:t>
            </w:r>
          </w:p>
        </w:tc>
        <w:tc>
          <w:tcPr>
            <w:tcW w:w="1701"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proofErr w:type="spellStart"/>
            <w:r w:rsidRPr="00734042">
              <w:rPr>
                <w:rFonts w:ascii="Cambria" w:hAnsi="Cambria"/>
                <w:sz w:val="18"/>
                <w:szCs w:val="18"/>
                <w:lang w:val="en-GB"/>
              </w:rPr>
              <w:t>Namiwawa</w:t>
            </w:r>
            <w:proofErr w:type="spellEnd"/>
          </w:p>
        </w:tc>
        <w:tc>
          <w:tcPr>
            <w:tcW w:w="1134"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939"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187"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223" w:type="dxa"/>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1</w:t>
            </w:r>
          </w:p>
        </w:tc>
      </w:tr>
      <w:tr w:rsidR="001114ED" w:rsidRPr="00734042" w:rsidTr="00FA662F">
        <w:trPr>
          <w:cantSplit/>
          <w:trHeight w:val="113"/>
        </w:trPr>
        <w:tc>
          <w:tcPr>
            <w:tcW w:w="534" w:type="dxa"/>
            <w:vMerge w:val="restart"/>
            <w:shd w:val="clear" w:color="auto" w:fill="BFBFBF"/>
            <w:textDirection w:val="btLr"/>
            <w:vAlign w:val="center"/>
          </w:tcPr>
          <w:p w:rsidR="001114ED" w:rsidRPr="00734042" w:rsidRDefault="001114ED" w:rsidP="00FA662F">
            <w:pPr>
              <w:spacing w:before="0" w:beforeAutospacing="0"/>
              <w:ind w:left="113" w:right="113"/>
              <w:jc w:val="center"/>
              <w:rPr>
                <w:rFonts w:ascii="Cambria" w:hAnsi="Cambria"/>
                <w:sz w:val="16"/>
                <w:szCs w:val="16"/>
                <w:lang w:val="en-GB"/>
              </w:rPr>
            </w:pPr>
            <w:r w:rsidRPr="00734042">
              <w:rPr>
                <w:rFonts w:ascii="Cambria" w:hAnsi="Cambria"/>
                <w:sz w:val="16"/>
                <w:szCs w:val="16"/>
                <w:lang w:val="en-GB"/>
              </w:rPr>
              <w:t>Lilongwe</w:t>
            </w:r>
          </w:p>
        </w:tc>
        <w:tc>
          <w:tcPr>
            <w:tcW w:w="534"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13</w:t>
            </w:r>
          </w:p>
        </w:tc>
        <w:tc>
          <w:tcPr>
            <w:tcW w:w="1701"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proofErr w:type="spellStart"/>
            <w:r w:rsidRPr="00734042">
              <w:rPr>
                <w:rFonts w:ascii="Cambria" w:hAnsi="Cambria"/>
                <w:sz w:val="18"/>
                <w:szCs w:val="18"/>
                <w:lang w:val="en-GB"/>
              </w:rPr>
              <w:t>Chibwata</w:t>
            </w:r>
            <w:proofErr w:type="spellEnd"/>
          </w:p>
        </w:tc>
        <w:tc>
          <w:tcPr>
            <w:tcW w:w="1134"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939"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187"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223"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223" w:type="dxa"/>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0</w:t>
            </w:r>
          </w:p>
        </w:tc>
      </w:tr>
      <w:tr w:rsidR="001114ED" w:rsidRPr="00734042" w:rsidTr="00FA662F">
        <w:trPr>
          <w:cantSplit/>
          <w:trHeight w:val="113"/>
        </w:trPr>
        <w:tc>
          <w:tcPr>
            <w:tcW w:w="534" w:type="dxa"/>
            <w:vMerge/>
            <w:shd w:val="clear" w:color="auto" w:fill="BFBFBF"/>
          </w:tcPr>
          <w:p w:rsidR="001114ED" w:rsidRPr="00734042" w:rsidRDefault="001114ED" w:rsidP="00FA662F">
            <w:pPr>
              <w:spacing w:before="0" w:beforeAutospacing="0"/>
              <w:ind w:left="0"/>
              <w:jc w:val="both"/>
              <w:rPr>
                <w:rFonts w:ascii="Cambria" w:hAnsi="Cambria"/>
                <w:sz w:val="18"/>
                <w:szCs w:val="18"/>
                <w:lang w:val="en-GB"/>
              </w:rPr>
            </w:pPr>
          </w:p>
        </w:tc>
        <w:tc>
          <w:tcPr>
            <w:tcW w:w="534"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14</w:t>
            </w:r>
          </w:p>
        </w:tc>
        <w:tc>
          <w:tcPr>
            <w:tcW w:w="1701"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proofErr w:type="spellStart"/>
            <w:r w:rsidRPr="00734042">
              <w:rPr>
                <w:rFonts w:ascii="Cambria" w:hAnsi="Cambria"/>
                <w:sz w:val="18"/>
                <w:szCs w:val="18"/>
                <w:lang w:val="en-GB"/>
              </w:rPr>
              <w:t>Chigudu</w:t>
            </w:r>
            <w:proofErr w:type="spellEnd"/>
          </w:p>
        </w:tc>
        <w:tc>
          <w:tcPr>
            <w:tcW w:w="1134"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39"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187"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4</w:t>
            </w:r>
          </w:p>
        </w:tc>
      </w:tr>
      <w:tr w:rsidR="001114ED" w:rsidRPr="00734042" w:rsidTr="00FA662F">
        <w:trPr>
          <w:cantSplit/>
          <w:trHeight w:val="113"/>
        </w:trPr>
        <w:tc>
          <w:tcPr>
            <w:tcW w:w="534" w:type="dxa"/>
            <w:vMerge/>
            <w:shd w:val="clear" w:color="auto" w:fill="BFBFBF"/>
          </w:tcPr>
          <w:p w:rsidR="001114ED" w:rsidRPr="00734042" w:rsidRDefault="001114ED" w:rsidP="00FA662F">
            <w:pPr>
              <w:spacing w:before="0" w:beforeAutospacing="0"/>
              <w:ind w:left="0"/>
              <w:jc w:val="both"/>
              <w:rPr>
                <w:rFonts w:ascii="Cambria" w:hAnsi="Cambria"/>
                <w:sz w:val="18"/>
                <w:szCs w:val="18"/>
                <w:lang w:val="en-GB"/>
              </w:rPr>
            </w:pPr>
          </w:p>
        </w:tc>
        <w:tc>
          <w:tcPr>
            <w:tcW w:w="534"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15</w:t>
            </w:r>
          </w:p>
        </w:tc>
        <w:tc>
          <w:tcPr>
            <w:tcW w:w="1701"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Dowa II</w:t>
            </w:r>
          </w:p>
        </w:tc>
        <w:tc>
          <w:tcPr>
            <w:tcW w:w="1134"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39"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187"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223" w:type="dxa"/>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3</w:t>
            </w:r>
          </w:p>
        </w:tc>
      </w:tr>
      <w:tr w:rsidR="001114ED" w:rsidRPr="00734042" w:rsidTr="00FA662F">
        <w:trPr>
          <w:cantSplit/>
          <w:trHeight w:val="113"/>
        </w:trPr>
        <w:tc>
          <w:tcPr>
            <w:tcW w:w="534" w:type="dxa"/>
            <w:vMerge/>
            <w:shd w:val="clear" w:color="auto" w:fill="BFBFBF"/>
          </w:tcPr>
          <w:p w:rsidR="001114ED" w:rsidRPr="00734042" w:rsidRDefault="001114ED" w:rsidP="00FA662F">
            <w:pPr>
              <w:spacing w:before="0" w:beforeAutospacing="0"/>
              <w:ind w:left="0"/>
              <w:jc w:val="both"/>
              <w:rPr>
                <w:rFonts w:ascii="Cambria" w:hAnsi="Cambria"/>
                <w:sz w:val="18"/>
                <w:szCs w:val="18"/>
                <w:lang w:val="en-GB"/>
              </w:rPr>
            </w:pPr>
          </w:p>
        </w:tc>
        <w:tc>
          <w:tcPr>
            <w:tcW w:w="534"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16</w:t>
            </w:r>
          </w:p>
        </w:tc>
        <w:tc>
          <w:tcPr>
            <w:tcW w:w="1701" w:type="dxa"/>
            <w:shd w:val="clear" w:color="auto" w:fill="E5DFEC"/>
          </w:tcPr>
          <w:p w:rsidR="001114ED" w:rsidRPr="00734042" w:rsidRDefault="001114ED" w:rsidP="00FA662F">
            <w:pPr>
              <w:spacing w:before="0" w:beforeAutospacing="0"/>
              <w:ind w:left="0"/>
              <w:jc w:val="both"/>
              <w:rPr>
                <w:rFonts w:ascii="Cambria" w:hAnsi="Cambria"/>
                <w:sz w:val="18"/>
                <w:szCs w:val="18"/>
                <w:lang w:val="en-GB"/>
              </w:rPr>
            </w:pPr>
            <w:proofErr w:type="spellStart"/>
            <w:r w:rsidRPr="00734042">
              <w:rPr>
                <w:rFonts w:ascii="Cambria" w:hAnsi="Cambria"/>
                <w:sz w:val="18"/>
                <w:szCs w:val="18"/>
                <w:lang w:val="en-GB"/>
              </w:rPr>
              <w:t>Ndunje</w:t>
            </w:r>
            <w:proofErr w:type="spellEnd"/>
          </w:p>
        </w:tc>
        <w:tc>
          <w:tcPr>
            <w:tcW w:w="1134"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39"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187"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223" w:type="dxa"/>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223" w:type="dxa"/>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3</w:t>
            </w:r>
          </w:p>
        </w:tc>
      </w:tr>
      <w:tr w:rsidR="001114ED" w:rsidRPr="00734042" w:rsidTr="00FA662F">
        <w:trPr>
          <w:cantSplit/>
          <w:trHeight w:val="57"/>
        </w:trPr>
        <w:tc>
          <w:tcPr>
            <w:tcW w:w="534" w:type="dxa"/>
            <w:tcBorders>
              <w:left w:val="nil"/>
              <w:bottom w:val="nil"/>
              <w:right w:val="nil"/>
            </w:tcBorders>
            <w:shd w:val="clear" w:color="auto" w:fill="FFFFFF"/>
          </w:tcPr>
          <w:p w:rsidR="001114ED" w:rsidRPr="00734042" w:rsidRDefault="001114ED" w:rsidP="00FA662F">
            <w:pPr>
              <w:spacing w:before="0" w:beforeAutospacing="0"/>
              <w:ind w:left="0"/>
              <w:jc w:val="both"/>
              <w:rPr>
                <w:rFonts w:ascii="Cambria" w:hAnsi="Cambria"/>
                <w:sz w:val="18"/>
                <w:szCs w:val="18"/>
                <w:lang w:val="en-GB"/>
              </w:rPr>
            </w:pPr>
          </w:p>
        </w:tc>
        <w:tc>
          <w:tcPr>
            <w:tcW w:w="6718" w:type="dxa"/>
            <w:gridSpan w:val="6"/>
            <w:tcBorders>
              <w:left w:val="nil"/>
              <w:right w:val="nil"/>
            </w:tcBorders>
            <w:shd w:val="clear" w:color="auto" w:fill="FFFFFF"/>
          </w:tcPr>
          <w:p w:rsidR="001114ED" w:rsidRPr="00734042" w:rsidRDefault="001114ED" w:rsidP="00FA662F">
            <w:pPr>
              <w:spacing w:before="0" w:beforeAutospacing="0"/>
              <w:ind w:left="0"/>
              <w:jc w:val="both"/>
              <w:rPr>
                <w:rFonts w:ascii="Cambria" w:hAnsi="Cambria"/>
                <w:sz w:val="18"/>
                <w:szCs w:val="18"/>
                <w:lang w:val="en-GB"/>
              </w:rPr>
            </w:pPr>
          </w:p>
        </w:tc>
        <w:tc>
          <w:tcPr>
            <w:tcW w:w="1223" w:type="dxa"/>
            <w:tcBorders>
              <w:left w:val="nil"/>
              <w:bottom w:val="nil"/>
              <w:right w:val="nil"/>
            </w:tcBorders>
            <w:shd w:val="clear" w:color="auto" w:fill="FFFFFF"/>
          </w:tcPr>
          <w:p w:rsidR="001114ED" w:rsidRPr="00734042" w:rsidRDefault="001114ED" w:rsidP="00FA662F">
            <w:pPr>
              <w:spacing w:before="0" w:beforeAutospacing="0"/>
              <w:ind w:left="0"/>
              <w:jc w:val="both"/>
              <w:rPr>
                <w:rFonts w:ascii="Cambria" w:hAnsi="Cambria"/>
                <w:sz w:val="18"/>
                <w:szCs w:val="18"/>
                <w:lang w:val="en-GB"/>
              </w:rPr>
            </w:pPr>
          </w:p>
        </w:tc>
      </w:tr>
      <w:tr w:rsidR="001114ED" w:rsidRPr="00734042" w:rsidTr="00FA662F">
        <w:trPr>
          <w:cantSplit/>
        </w:trPr>
        <w:tc>
          <w:tcPr>
            <w:tcW w:w="534" w:type="dxa"/>
            <w:tcBorders>
              <w:top w:val="nil"/>
              <w:left w:val="nil"/>
              <w:bottom w:val="nil"/>
              <w:right w:val="single" w:sz="4" w:space="0" w:color="auto"/>
            </w:tcBorders>
            <w:shd w:val="clear" w:color="auto" w:fill="FFFFFF"/>
          </w:tcPr>
          <w:p w:rsidR="001114ED" w:rsidRPr="00734042" w:rsidRDefault="001114ED" w:rsidP="00FA662F">
            <w:pPr>
              <w:spacing w:before="0" w:beforeAutospacing="0"/>
              <w:ind w:left="0"/>
              <w:jc w:val="both"/>
              <w:rPr>
                <w:rFonts w:ascii="Cambria" w:hAnsi="Cambria"/>
                <w:sz w:val="18"/>
                <w:szCs w:val="18"/>
                <w:lang w:val="en-GB"/>
              </w:rPr>
            </w:pPr>
          </w:p>
        </w:tc>
        <w:tc>
          <w:tcPr>
            <w:tcW w:w="2235" w:type="dxa"/>
            <w:gridSpan w:val="2"/>
            <w:tcBorders>
              <w:left w:val="single" w:sz="4" w:space="0" w:color="auto"/>
            </w:tcBorders>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 xml:space="preserve">Total </w:t>
            </w:r>
            <w:r w:rsidRPr="00734042">
              <w:rPr>
                <w:rFonts w:ascii="Cambria" w:hAnsi="Cambria"/>
                <w:sz w:val="18"/>
                <w:szCs w:val="18"/>
                <w:lang w:val="en-GB"/>
              </w:rPr>
              <w:sym w:font="Wingdings 2" w:char="F050"/>
            </w:r>
            <w:r w:rsidRPr="00734042">
              <w:rPr>
                <w:rFonts w:ascii="Cambria" w:hAnsi="Cambria"/>
                <w:sz w:val="18"/>
                <w:szCs w:val="18"/>
                <w:lang w:val="en-GB"/>
              </w:rPr>
              <w:t xml:space="preserve"> per area</w:t>
            </w:r>
          </w:p>
        </w:tc>
        <w:tc>
          <w:tcPr>
            <w:tcW w:w="1134" w:type="dxa"/>
            <w:shd w:val="clear" w:color="auto" w:fill="CCC0D9"/>
          </w:tcPr>
          <w:p w:rsidR="001114ED" w:rsidRPr="00734042" w:rsidRDefault="001114ED" w:rsidP="00FA662F">
            <w:pPr>
              <w:spacing w:before="0" w:beforeAutospacing="0"/>
              <w:rPr>
                <w:rFonts w:ascii="Cambria" w:hAnsi="Cambria"/>
                <w:sz w:val="18"/>
                <w:szCs w:val="18"/>
                <w:lang w:val="en-GB"/>
              </w:rPr>
            </w:pPr>
            <w:r w:rsidRPr="00734042">
              <w:rPr>
                <w:rFonts w:ascii="Cambria" w:hAnsi="Cambria"/>
                <w:sz w:val="18"/>
                <w:szCs w:val="18"/>
                <w:lang w:val="en-GB"/>
              </w:rPr>
              <w:t>11</w:t>
            </w:r>
          </w:p>
        </w:tc>
        <w:tc>
          <w:tcPr>
            <w:tcW w:w="939" w:type="dxa"/>
            <w:shd w:val="clear" w:color="auto" w:fill="CCC0D9"/>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11</w:t>
            </w:r>
          </w:p>
        </w:tc>
        <w:tc>
          <w:tcPr>
            <w:tcW w:w="1187" w:type="dxa"/>
            <w:shd w:val="clear" w:color="auto" w:fill="CCC0D9"/>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14</w:t>
            </w:r>
          </w:p>
        </w:tc>
        <w:tc>
          <w:tcPr>
            <w:tcW w:w="1223" w:type="dxa"/>
            <w:tcBorders>
              <w:bottom w:val="single" w:sz="4" w:space="0" w:color="auto"/>
              <w:right w:val="single" w:sz="4" w:space="0" w:color="auto"/>
            </w:tcBorders>
            <w:shd w:val="clear" w:color="auto" w:fill="CCC0D9"/>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6</w:t>
            </w:r>
          </w:p>
        </w:tc>
        <w:tc>
          <w:tcPr>
            <w:tcW w:w="1223" w:type="dxa"/>
            <w:tcBorders>
              <w:top w:val="nil"/>
              <w:left w:val="single" w:sz="4" w:space="0" w:color="auto"/>
              <w:bottom w:val="nil"/>
              <w:right w:val="nil"/>
            </w:tcBorders>
            <w:shd w:val="clear" w:color="auto" w:fill="FFFFFF"/>
          </w:tcPr>
          <w:p w:rsidR="001114ED" w:rsidRPr="00734042" w:rsidRDefault="001114ED" w:rsidP="00FA662F">
            <w:pPr>
              <w:spacing w:before="0" w:beforeAutospacing="0"/>
              <w:ind w:left="0"/>
              <w:jc w:val="both"/>
              <w:rPr>
                <w:rFonts w:ascii="Cambria" w:hAnsi="Cambria"/>
                <w:sz w:val="18"/>
                <w:szCs w:val="18"/>
                <w:lang w:val="en-GB"/>
              </w:rPr>
            </w:pPr>
          </w:p>
        </w:tc>
      </w:tr>
      <w:tr w:rsidR="001114ED" w:rsidRPr="00734042" w:rsidTr="00FA662F">
        <w:trPr>
          <w:cantSplit/>
        </w:trPr>
        <w:tc>
          <w:tcPr>
            <w:tcW w:w="534" w:type="dxa"/>
            <w:tcBorders>
              <w:top w:val="nil"/>
              <w:left w:val="nil"/>
              <w:bottom w:val="nil"/>
              <w:right w:val="single" w:sz="4" w:space="0" w:color="auto"/>
            </w:tcBorders>
            <w:shd w:val="clear" w:color="auto" w:fill="FFFFFF"/>
          </w:tcPr>
          <w:p w:rsidR="001114ED" w:rsidRPr="00734042" w:rsidRDefault="001114ED" w:rsidP="00FA662F">
            <w:pPr>
              <w:spacing w:before="0" w:beforeAutospacing="0"/>
              <w:ind w:left="0"/>
              <w:jc w:val="both"/>
              <w:rPr>
                <w:rFonts w:ascii="Cambria" w:hAnsi="Cambria"/>
                <w:sz w:val="18"/>
                <w:szCs w:val="18"/>
                <w:lang w:val="en-GB"/>
              </w:rPr>
            </w:pPr>
          </w:p>
        </w:tc>
        <w:tc>
          <w:tcPr>
            <w:tcW w:w="2235" w:type="dxa"/>
            <w:gridSpan w:val="2"/>
            <w:tcBorders>
              <w:left w:val="single" w:sz="4" w:space="0" w:color="auto"/>
            </w:tcBorders>
            <w:shd w:val="clear" w:color="auto" w:fill="E5DFEC"/>
          </w:tcPr>
          <w:p w:rsidR="001114ED" w:rsidRPr="00734042" w:rsidRDefault="001114ED" w:rsidP="00FA662F">
            <w:pPr>
              <w:spacing w:before="0" w:beforeAutospacing="0"/>
              <w:ind w:left="0"/>
              <w:jc w:val="both"/>
              <w:rPr>
                <w:rFonts w:ascii="Cambria" w:hAnsi="Cambria"/>
                <w:sz w:val="18"/>
                <w:szCs w:val="18"/>
                <w:lang w:val="en-GB"/>
              </w:rPr>
            </w:pPr>
            <w:r w:rsidRPr="00734042">
              <w:rPr>
                <w:rFonts w:ascii="Cambria" w:hAnsi="Cambria"/>
                <w:sz w:val="18"/>
                <w:szCs w:val="18"/>
                <w:lang w:val="en-GB"/>
              </w:rPr>
              <w:t>Total x per area</w:t>
            </w:r>
          </w:p>
        </w:tc>
        <w:tc>
          <w:tcPr>
            <w:tcW w:w="1134" w:type="dxa"/>
            <w:tcBorders>
              <w:bottom w:val="single" w:sz="4" w:space="0" w:color="auto"/>
            </w:tcBorders>
            <w:shd w:val="clear" w:color="auto" w:fill="CCC0D9"/>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5</w:t>
            </w:r>
          </w:p>
        </w:tc>
        <w:tc>
          <w:tcPr>
            <w:tcW w:w="939" w:type="dxa"/>
            <w:tcBorders>
              <w:bottom w:val="single" w:sz="4" w:space="0" w:color="auto"/>
            </w:tcBorders>
            <w:shd w:val="clear" w:color="auto" w:fill="CCC0D9"/>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5</w:t>
            </w:r>
          </w:p>
        </w:tc>
        <w:tc>
          <w:tcPr>
            <w:tcW w:w="1187" w:type="dxa"/>
            <w:tcBorders>
              <w:bottom w:val="single" w:sz="4" w:space="0" w:color="auto"/>
            </w:tcBorders>
            <w:shd w:val="clear" w:color="auto" w:fill="CCC0D9"/>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2</w:t>
            </w:r>
          </w:p>
        </w:tc>
        <w:tc>
          <w:tcPr>
            <w:tcW w:w="1223" w:type="dxa"/>
            <w:tcBorders>
              <w:bottom w:val="single" w:sz="4" w:space="0" w:color="auto"/>
              <w:right w:val="single" w:sz="4" w:space="0" w:color="auto"/>
            </w:tcBorders>
            <w:shd w:val="clear" w:color="auto" w:fill="CCC0D9"/>
          </w:tcPr>
          <w:p w:rsidR="001114ED" w:rsidRPr="00734042" w:rsidRDefault="001114ED" w:rsidP="00FA662F">
            <w:pPr>
              <w:keepNext/>
              <w:spacing w:before="0" w:beforeAutospacing="0"/>
              <w:ind w:left="0"/>
              <w:jc w:val="center"/>
              <w:rPr>
                <w:rFonts w:ascii="Cambria" w:hAnsi="Cambria"/>
                <w:sz w:val="18"/>
                <w:szCs w:val="18"/>
                <w:lang w:val="en-GB"/>
              </w:rPr>
            </w:pPr>
            <w:r w:rsidRPr="00734042">
              <w:rPr>
                <w:rFonts w:ascii="Cambria" w:hAnsi="Cambria"/>
                <w:sz w:val="18"/>
                <w:szCs w:val="18"/>
                <w:lang w:val="en-GB"/>
              </w:rPr>
              <w:t>10</w:t>
            </w:r>
          </w:p>
        </w:tc>
        <w:tc>
          <w:tcPr>
            <w:tcW w:w="1223" w:type="dxa"/>
            <w:tcBorders>
              <w:top w:val="nil"/>
              <w:left w:val="single" w:sz="4" w:space="0" w:color="auto"/>
              <w:bottom w:val="nil"/>
              <w:right w:val="nil"/>
            </w:tcBorders>
            <w:shd w:val="clear" w:color="auto" w:fill="FFFFFF"/>
          </w:tcPr>
          <w:p w:rsidR="001114ED" w:rsidRPr="00734042" w:rsidRDefault="001114ED" w:rsidP="00FA662F">
            <w:pPr>
              <w:keepNext/>
              <w:spacing w:before="0" w:beforeAutospacing="0"/>
              <w:ind w:left="0"/>
              <w:jc w:val="both"/>
              <w:rPr>
                <w:rFonts w:ascii="Cambria" w:hAnsi="Cambria"/>
                <w:sz w:val="18"/>
                <w:szCs w:val="18"/>
                <w:lang w:val="en-GB"/>
              </w:rPr>
            </w:pPr>
          </w:p>
        </w:tc>
      </w:tr>
    </w:tbl>
    <w:p w:rsidR="001114ED" w:rsidRPr="00734042" w:rsidRDefault="001114ED" w:rsidP="001114ED">
      <w:pPr>
        <w:pStyle w:val="Caption"/>
        <w:jc w:val="both"/>
        <w:rPr>
          <w:rFonts w:ascii="Cambria" w:hAnsi="Cambria"/>
          <w:b w:val="0"/>
        </w:rPr>
      </w:pPr>
      <w:r w:rsidRPr="00734042">
        <w:rPr>
          <w:rFonts w:ascii="Cambria" w:hAnsi="Cambria"/>
        </w:rPr>
        <w:br w:type="textWrapping" w:clear="all"/>
      </w:r>
      <w:r w:rsidRPr="00734042">
        <w:rPr>
          <w:rFonts w:ascii="Cambria" w:hAnsi="Cambria"/>
        </w:rPr>
        <w:tab/>
      </w:r>
      <w:r w:rsidRPr="00734042">
        <w:rPr>
          <w:rFonts w:ascii="Cambria" w:hAnsi="Cambria"/>
        </w:rPr>
        <w:tab/>
      </w:r>
      <w:r w:rsidRPr="00734042">
        <w:rPr>
          <w:rFonts w:ascii="Cambria" w:hAnsi="Cambria"/>
        </w:rPr>
        <w:tab/>
      </w:r>
      <w:r w:rsidRPr="00734042">
        <w:rPr>
          <w:rFonts w:ascii="Cambria" w:hAnsi="Cambria"/>
        </w:rPr>
        <w:tab/>
      </w:r>
      <w:r w:rsidRPr="00734042">
        <w:rPr>
          <w:rFonts w:ascii="Cambria" w:hAnsi="Cambria"/>
        </w:rPr>
        <w:tab/>
      </w:r>
      <w:r w:rsidRPr="00734042">
        <w:rPr>
          <w:rFonts w:ascii="Cambria" w:hAnsi="Cambria"/>
        </w:rPr>
        <w:tab/>
      </w:r>
      <w:r w:rsidRPr="00734042">
        <w:rPr>
          <w:rFonts w:ascii="Cambria" w:hAnsi="Cambria"/>
        </w:rPr>
        <w:tab/>
      </w:r>
      <w:r w:rsidRPr="00734042">
        <w:rPr>
          <w:rFonts w:ascii="Cambria" w:hAnsi="Cambria"/>
        </w:rPr>
        <w:tab/>
      </w:r>
      <w:r w:rsidRPr="00734042">
        <w:rPr>
          <w:rFonts w:ascii="Cambria" w:hAnsi="Cambria"/>
        </w:rPr>
        <w:tab/>
      </w:r>
      <w:r w:rsidRPr="00734042">
        <w:rPr>
          <w:rFonts w:ascii="Cambria" w:hAnsi="Cambria"/>
          <w:b w:val="0"/>
        </w:rPr>
        <w:t>Own elaboration</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FINDINGS</w:t>
      </w:r>
    </w:p>
    <w:p w:rsidR="001114ED" w:rsidRPr="00734042" w:rsidRDefault="001114ED" w:rsidP="001114ED">
      <w:pPr>
        <w:spacing w:before="120" w:beforeAutospacing="0" w:after="0" w:afterAutospacing="0"/>
        <w:ind w:left="0"/>
        <w:jc w:val="both"/>
        <w:rPr>
          <w:rFonts w:ascii="Cambria" w:hAnsi="Cambria"/>
          <w:lang w:val="en-GB"/>
        </w:rPr>
      </w:pPr>
      <w:r w:rsidRPr="00734042" w:rsidDel="00D54560">
        <w:rPr>
          <w:rFonts w:ascii="Cambria" w:hAnsi="Cambria"/>
          <w:b/>
          <w:lang w:val="en-GB"/>
        </w:rPr>
        <w:t>The majority of the facilitators have acquired facilitation skills and they successfully lead engaging and energetic workshops.</w:t>
      </w:r>
      <w:r w:rsidRPr="00734042">
        <w:rPr>
          <w:rFonts w:ascii="Cambria" w:hAnsi="Cambria"/>
          <w:b/>
          <w:lang w:val="en-GB"/>
        </w:rPr>
        <w:t xml:space="preserve"> </w:t>
      </w:r>
      <w:r w:rsidRPr="00734042">
        <w:rPr>
          <w:rFonts w:ascii="Cambria" w:hAnsi="Cambria"/>
          <w:lang w:val="en-GB"/>
        </w:rPr>
        <w:t>In nine out of the sixteen workshops observed, the facilitators presented good facilitation skills (See table 1.).The majority of the facilitators have good skills in at least three of the four areas observed; in six schools the facilitators were good in all areas. These facilitators would use their voice confidently, adapting voice tones to different situations and using their body to express themselves, the circle was the right size and shape; they would actively listen to what the learners said and made a point of referring back to them and integrating them in the activity. In these workshops the rhythm was upbeat and the learners were alert and engaged.</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 xml:space="preserve">Facilitators haven’t acquired the skills of engaging with the learners’ knowledge and drawing conclusions by building on that knowledge. In ten out of the sixteen schools facilitators didn´t use-integrate what the learners had said- in the activity. These </w:t>
      </w:r>
      <w:r w:rsidRPr="00734042">
        <w:rPr>
          <w:rFonts w:ascii="Cambria" w:hAnsi="Cambria"/>
          <w:lang w:val="en-GB"/>
        </w:rPr>
        <w:lastRenderedPageBreak/>
        <w:t xml:space="preserve">facilitators did ask the learners questions and encouraged them to participate, but they didn´t neither refer back to the learners contributions nor built on it. This results in the reflexion process becoming participatory in its form but not in content. What the learners had said would often be integrated in the final discussion, but no direct reference was made to the person who had mentioned it.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cs="Calibri"/>
          <w:b/>
          <w:lang w:val="en-GB"/>
        </w:rPr>
        <w:t xml:space="preserve">Facilitators are organised, they prepare the activities by learning the order of the different activities and preparing material which will be required during the workshop. </w:t>
      </w:r>
      <w:r w:rsidR="00A46281">
        <w:rPr>
          <w:rFonts w:ascii="Cambria" w:hAnsi="Cambria"/>
          <w:lang w:val="en-GB"/>
        </w:rPr>
        <w:t>Ten of the fourteen</w:t>
      </w:r>
      <w:r w:rsidRPr="00734042">
        <w:rPr>
          <w:rFonts w:ascii="Cambria" w:hAnsi="Cambria"/>
          <w:lang w:val="en-GB"/>
        </w:rPr>
        <w:t xml:space="preserve"> workshops observed were well organised. The facilitators had prepared the workshops: they had the material, the learning objective would be written on the blackboard, </w:t>
      </w:r>
      <w:proofErr w:type="gramStart"/>
      <w:r w:rsidRPr="00734042">
        <w:rPr>
          <w:rFonts w:ascii="Cambria" w:hAnsi="Cambria"/>
          <w:lang w:val="en-GB"/>
        </w:rPr>
        <w:t>they</w:t>
      </w:r>
      <w:proofErr w:type="gramEnd"/>
      <w:r w:rsidRPr="00734042">
        <w:rPr>
          <w:rFonts w:ascii="Cambria" w:hAnsi="Cambria"/>
          <w:lang w:val="en-GB"/>
        </w:rPr>
        <w:t xml:space="preserve"> knew the workshops every step and confidently went from one activity to the next. The workshops ran smoothly and the </w:t>
      </w:r>
      <w:proofErr w:type="gramStart"/>
      <w:r w:rsidRPr="00734042">
        <w:rPr>
          <w:rFonts w:ascii="Cambria" w:hAnsi="Cambria"/>
          <w:lang w:val="en-GB"/>
        </w:rPr>
        <w:t>learners</w:t>
      </w:r>
      <w:proofErr w:type="gramEnd"/>
      <w:r w:rsidRPr="00734042">
        <w:rPr>
          <w:rFonts w:ascii="Cambria" w:hAnsi="Cambria"/>
          <w:lang w:val="en-GB"/>
        </w:rPr>
        <w:t xml:space="preserve"> didn´t have to wait while the facilitator wrote the aim on the blackboard, for example, or drew a picture required for that specific activity.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cs="Calibri"/>
          <w:b/>
          <w:lang w:val="en-GB"/>
        </w:rPr>
        <w:t xml:space="preserve">Strong facilitation skills result in the acquisition of knowledge, skills and positive attitudes and behaviours which are transferred to other areas of the learners´ lives. </w:t>
      </w:r>
      <w:r w:rsidRPr="00734042">
        <w:rPr>
          <w:rFonts w:ascii="Cambria" w:hAnsi="Cambria"/>
          <w:lang w:val="en-GB"/>
        </w:rPr>
        <w:t xml:space="preserve">Out of the six schools in which all the facilitation areas were good, five coincide with groups learners who had positively developed life skills. Good facilitation has developed in the learners’ proactive attitudes, self management skills, team work, communications skills and gender equitable behaviours.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cs="Calibri"/>
          <w:b/>
          <w:lang w:val="en-GB"/>
        </w:rPr>
        <w:t>Learners have developed skills, attitudes and behaviours as a result of their part</w:t>
      </w:r>
      <w:r w:rsidRPr="00734042">
        <w:rPr>
          <w:rFonts w:ascii="Cambria" w:hAnsi="Cambria"/>
          <w:b/>
          <w:lang w:val="en-GB"/>
        </w:rPr>
        <w:t xml:space="preserve">icipation in the Aids </w:t>
      </w:r>
      <w:proofErr w:type="spellStart"/>
      <w:r w:rsidRPr="00734042">
        <w:rPr>
          <w:rFonts w:ascii="Cambria" w:hAnsi="Cambria"/>
          <w:b/>
          <w:lang w:val="en-GB"/>
        </w:rPr>
        <w:t>toto</w:t>
      </w:r>
      <w:proofErr w:type="spellEnd"/>
      <w:r w:rsidRPr="00734042">
        <w:rPr>
          <w:rFonts w:ascii="Cambria" w:hAnsi="Cambria"/>
          <w:b/>
          <w:lang w:val="en-GB"/>
        </w:rPr>
        <w:t xml:space="preserve"> club. </w:t>
      </w:r>
      <w:r w:rsidRPr="00734042">
        <w:rPr>
          <w:rFonts w:ascii="Cambria" w:hAnsi="Cambria"/>
          <w:lang w:val="en-GB"/>
        </w:rPr>
        <w:t xml:space="preserve">The four schools in which the facilitators receive a negative mark in three areas or more, coincide with learners who have failed to develop skills in six or more areas, Learners who haven’t been exposed to effective forms of intervention by the Aids </w:t>
      </w:r>
      <w:proofErr w:type="spellStart"/>
      <w:r w:rsidRPr="00734042">
        <w:rPr>
          <w:rFonts w:ascii="Cambria" w:hAnsi="Cambria"/>
          <w:lang w:val="en-GB"/>
        </w:rPr>
        <w:t>toto</w:t>
      </w:r>
      <w:proofErr w:type="spellEnd"/>
      <w:r w:rsidRPr="00734042">
        <w:rPr>
          <w:rFonts w:ascii="Cambria" w:hAnsi="Cambria"/>
          <w:lang w:val="en-GB"/>
        </w:rPr>
        <w:t xml:space="preserve"> clubs, don´t present these skills. A correlation exists between the facilitator´s ability to successfully lead a workshop and the learners´ acquired skills, attitudes and behaviours.</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CONCLUSION</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 xml:space="preserve">The workshops are being implemented mainly by facilitators that have the skills to engage learners, make them protagonist of the activity and ensure that the workshops are upbeat and fun. These workshops positively influence the learners KASB. However there is a variation in the skills presented by the learners in different areas which indicates that there is room for improvement in skills employed by the facilitators. A direct correlation </w:t>
      </w:r>
      <w:r w:rsidRPr="00734042">
        <w:rPr>
          <w:rFonts w:ascii="Cambria" w:hAnsi="Cambria"/>
          <w:lang w:val="en-GB"/>
        </w:rPr>
        <w:lastRenderedPageBreak/>
        <w:t>has been found between the facilitations skills displayed during the workshops and the acquirement by learners of KASB.</w:t>
      </w:r>
    </w:p>
    <w:p w:rsidR="001114ED" w:rsidRPr="00734042" w:rsidRDefault="001114ED" w:rsidP="001114ED">
      <w:pPr>
        <w:tabs>
          <w:tab w:val="left" w:pos="6667"/>
        </w:tabs>
        <w:spacing w:before="240" w:beforeAutospacing="0" w:after="0" w:afterAutospacing="0"/>
        <w:ind w:left="0"/>
        <w:jc w:val="both"/>
        <w:rPr>
          <w:rFonts w:ascii="Cambria" w:hAnsi="Cambria"/>
          <w:b/>
          <w:color w:val="215868"/>
          <w:lang w:val="en-GB"/>
        </w:rPr>
      </w:pPr>
      <w:proofErr w:type="spellStart"/>
      <w:r w:rsidRPr="00734042">
        <w:rPr>
          <w:rFonts w:ascii="Cambria" w:hAnsi="Cambria"/>
          <w:b/>
          <w:color w:val="215868"/>
          <w:lang w:val="en-GB"/>
        </w:rPr>
        <w:t>III.b</w:t>
      </w:r>
      <w:proofErr w:type="spellEnd"/>
      <w:r w:rsidRPr="00734042">
        <w:rPr>
          <w:rFonts w:ascii="Cambria" w:hAnsi="Cambria"/>
          <w:b/>
          <w:color w:val="215868"/>
          <w:lang w:val="en-GB"/>
        </w:rPr>
        <w:t>. HEAD TEACHER, MENTOR, OTHER TEACHERS &amp; THE COMMUNITY</w:t>
      </w:r>
      <w:r w:rsidRPr="00734042">
        <w:rPr>
          <w:rFonts w:ascii="Cambria" w:hAnsi="Cambria"/>
          <w:b/>
          <w:color w:val="215868"/>
          <w:lang w:val="en-GB"/>
        </w:rPr>
        <w:tab/>
      </w:r>
    </w:p>
    <w:p w:rsidR="001114ED" w:rsidRPr="00734042" w:rsidRDefault="001114ED" w:rsidP="001114ED">
      <w:pPr>
        <w:tabs>
          <w:tab w:val="left" w:pos="6667"/>
        </w:tabs>
        <w:spacing w:before="120" w:beforeAutospacing="0" w:after="0" w:afterAutospacing="0"/>
        <w:ind w:left="0"/>
        <w:jc w:val="both"/>
        <w:rPr>
          <w:rFonts w:ascii="Cambria" w:hAnsi="Cambria"/>
          <w:lang w:val="en-GB"/>
        </w:rPr>
      </w:pPr>
      <w:r w:rsidRPr="00734042">
        <w:rPr>
          <w:rFonts w:ascii="Cambria" w:hAnsi="Cambria"/>
          <w:lang w:val="en-GB"/>
        </w:rPr>
        <w:t xml:space="preserve">In order to establish possible factors which influence or determine the outcome of the Aids </w:t>
      </w:r>
      <w:proofErr w:type="spellStart"/>
      <w:r w:rsidRPr="00734042">
        <w:rPr>
          <w:rFonts w:ascii="Cambria" w:hAnsi="Cambria"/>
          <w:lang w:val="en-GB"/>
        </w:rPr>
        <w:t>toto</w:t>
      </w:r>
      <w:proofErr w:type="spellEnd"/>
      <w:r w:rsidRPr="00734042">
        <w:rPr>
          <w:rFonts w:ascii="Cambria" w:hAnsi="Cambria"/>
          <w:lang w:val="en-GB"/>
        </w:rPr>
        <w:t xml:space="preserve"> clubs, we interviewed the head teachers at every school site and included questions both in the interview with the facilitator and the head teachers, regarding the support received by the Aids </w:t>
      </w:r>
      <w:proofErr w:type="spellStart"/>
      <w:r w:rsidRPr="00734042">
        <w:rPr>
          <w:rFonts w:ascii="Cambria" w:hAnsi="Cambria"/>
          <w:lang w:val="en-GB"/>
        </w:rPr>
        <w:t>toto</w:t>
      </w:r>
      <w:proofErr w:type="spellEnd"/>
      <w:r w:rsidRPr="00734042">
        <w:rPr>
          <w:rFonts w:ascii="Cambria" w:hAnsi="Cambria"/>
          <w:lang w:val="en-GB"/>
        </w:rPr>
        <w:t xml:space="preserve"> club from the mentor, other teachers, the head teacher and the community. </w:t>
      </w:r>
    </w:p>
    <w:p w:rsidR="001114ED" w:rsidRDefault="001114ED" w:rsidP="001114ED">
      <w:pPr>
        <w:tabs>
          <w:tab w:val="left" w:pos="6667"/>
        </w:tabs>
        <w:spacing w:before="120" w:beforeAutospacing="0" w:after="0" w:afterAutospacing="0"/>
        <w:ind w:left="0"/>
        <w:jc w:val="both"/>
        <w:rPr>
          <w:rFonts w:ascii="Cambria" w:hAnsi="Cambria"/>
          <w:lang w:val="en-GB"/>
        </w:rPr>
      </w:pPr>
      <w:r w:rsidRPr="00734042">
        <w:rPr>
          <w:rFonts w:ascii="Cambria" w:hAnsi="Cambria"/>
          <w:lang w:val="en-GB"/>
        </w:rPr>
        <w:t>Interviewing the head teacher allows us to report with some confidence about what support is offered, how it takes place and the possible influence it may have on the outcome of the program. However in-depth analysis of the influence of each of these actors exceeds the scope of this research; here we derive from the head teachers and facilitators discourse whether a significant variation exists in the levels of support received in the different schools and suggest if this variable could have influenced the dif</w:t>
      </w:r>
      <w:r>
        <w:rPr>
          <w:rFonts w:ascii="Cambria" w:hAnsi="Cambria"/>
          <w:lang w:val="en-GB"/>
        </w:rPr>
        <w:t>ferent outcomes of the program.</w:t>
      </w:r>
    </w:p>
    <w:p w:rsidR="001114ED" w:rsidRPr="00734042" w:rsidRDefault="001114ED" w:rsidP="001114ED">
      <w:pPr>
        <w:tabs>
          <w:tab w:val="left" w:pos="6667"/>
        </w:tabs>
        <w:spacing w:before="120" w:beforeAutospacing="0" w:after="0" w:afterAutospacing="0"/>
        <w:ind w:left="0"/>
        <w:jc w:val="both"/>
        <w:rPr>
          <w:rFonts w:ascii="Cambria" w:hAnsi="Cambria"/>
          <w:lang w:val="en-GB"/>
        </w:rPr>
      </w:pPr>
      <w:r w:rsidRPr="00734042">
        <w:rPr>
          <w:rFonts w:ascii="Cambria" w:hAnsi="Cambria"/>
          <w:lang w:val="en-GB"/>
        </w:rPr>
        <w:t>THE HEAD TEACHER</w:t>
      </w:r>
    </w:p>
    <w:p w:rsidR="001114ED" w:rsidRPr="00734042" w:rsidRDefault="001114ED" w:rsidP="001114ED">
      <w:pPr>
        <w:tabs>
          <w:tab w:val="left" w:pos="6667"/>
        </w:tabs>
        <w:spacing w:before="120" w:beforeAutospacing="0" w:after="0" w:afterAutospacing="0"/>
        <w:ind w:left="0"/>
        <w:jc w:val="both"/>
        <w:rPr>
          <w:rFonts w:ascii="Cambria" w:hAnsi="Cambria"/>
          <w:lang w:val="en-GB"/>
        </w:rPr>
      </w:pPr>
      <w:r w:rsidRPr="00734042">
        <w:rPr>
          <w:rFonts w:ascii="Cambria" w:hAnsi="Cambria"/>
          <w:lang w:val="en-GB"/>
        </w:rPr>
        <w:t>During all the interviews head teachers claimed that they fully supported the program and facilitators, that they received a lot of support from the head teacher.</w:t>
      </w:r>
    </w:p>
    <w:p w:rsidR="001114ED" w:rsidRPr="00734042" w:rsidRDefault="001114ED" w:rsidP="001114ED">
      <w:pPr>
        <w:tabs>
          <w:tab w:val="left" w:pos="6667"/>
        </w:tabs>
        <w:spacing w:before="120" w:beforeAutospacing="0" w:after="0" w:afterAutospacing="0"/>
        <w:ind w:left="0"/>
        <w:jc w:val="both"/>
        <w:rPr>
          <w:rFonts w:ascii="Cambria" w:hAnsi="Cambria"/>
          <w:lang w:val="en-GB"/>
        </w:rPr>
      </w:pPr>
      <w:r w:rsidRPr="00734042">
        <w:rPr>
          <w:rFonts w:ascii="Cambria" w:hAnsi="Cambria"/>
          <w:lang w:val="en-GB"/>
        </w:rPr>
        <w:t xml:space="preserve">To probe whether those homogeneous discourses hide different levels of support, they have been analysed focusing on the following components: the head teachers´ knowledge and understanding of </w:t>
      </w:r>
      <w:proofErr w:type="spellStart"/>
      <w:r w:rsidRPr="00734042">
        <w:rPr>
          <w:rFonts w:ascii="Cambria" w:hAnsi="Cambria"/>
          <w:lang w:val="en-GB"/>
        </w:rPr>
        <w:t>TfaC</w:t>
      </w:r>
      <w:proofErr w:type="spellEnd"/>
      <w:r w:rsidRPr="00734042">
        <w:rPr>
          <w:rFonts w:ascii="Cambria" w:hAnsi="Cambria"/>
          <w:lang w:val="en-GB"/>
        </w:rPr>
        <w:t xml:space="preserve"> methodology, their awareness of changes in Aids </w:t>
      </w:r>
      <w:proofErr w:type="spellStart"/>
      <w:r w:rsidRPr="00734042">
        <w:rPr>
          <w:rFonts w:ascii="Cambria" w:hAnsi="Cambria"/>
          <w:lang w:val="en-GB"/>
        </w:rPr>
        <w:t>toto</w:t>
      </w:r>
      <w:proofErr w:type="spellEnd"/>
      <w:r w:rsidRPr="00734042">
        <w:rPr>
          <w:rFonts w:ascii="Cambria" w:hAnsi="Cambria"/>
          <w:lang w:val="en-GB"/>
        </w:rPr>
        <w:t xml:space="preserve"> club learners KASB, and the facilitator´s mention of specific forms of support by the head teacher.</w:t>
      </w:r>
    </w:p>
    <w:p w:rsidR="001114ED" w:rsidRDefault="001114ED" w:rsidP="001114ED">
      <w:pPr>
        <w:tabs>
          <w:tab w:val="left" w:pos="6667"/>
        </w:tabs>
        <w:spacing w:before="120" w:beforeAutospacing="0" w:after="0" w:afterAutospacing="0"/>
        <w:ind w:left="0"/>
        <w:jc w:val="both"/>
        <w:rPr>
          <w:rFonts w:ascii="Cambria" w:hAnsi="Cambria"/>
          <w:lang w:val="en-GB"/>
        </w:rPr>
      </w:pPr>
    </w:p>
    <w:p w:rsidR="001114ED" w:rsidRDefault="001114ED" w:rsidP="001114ED">
      <w:pPr>
        <w:tabs>
          <w:tab w:val="left" w:pos="6667"/>
        </w:tabs>
        <w:spacing w:before="120" w:beforeAutospacing="0" w:after="0" w:afterAutospacing="0"/>
        <w:ind w:left="0"/>
        <w:jc w:val="both"/>
        <w:rPr>
          <w:rFonts w:ascii="Cambria" w:hAnsi="Cambria"/>
          <w:lang w:val="en-GB"/>
        </w:rPr>
      </w:pPr>
    </w:p>
    <w:p w:rsidR="001114ED" w:rsidRDefault="001114ED" w:rsidP="001114ED">
      <w:pPr>
        <w:tabs>
          <w:tab w:val="left" w:pos="6667"/>
        </w:tabs>
        <w:spacing w:before="120" w:beforeAutospacing="0" w:after="0" w:afterAutospacing="0"/>
        <w:ind w:left="0"/>
        <w:jc w:val="both"/>
        <w:rPr>
          <w:rFonts w:ascii="Cambria" w:hAnsi="Cambria"/>
          <w:lang w:val="en-GB"/>
        </w:rPr>
      </w:pPr>
    </w:p>
    <w:p w:rsidR="001114ED" w:rsidRDefault="001114ED" w:rsidP="001114ED">
      <w:pPr>
        <w:tabs>
          <w:tab w:val="left" w:pos="6667"/>
        </w:tabs>
        <w:spacing w:before="120" w:beforeAutospacing="0" w:after="0" w:afterAutospacing="0"/>
        <w:ind w:left="0"/>
        <w:jc w:val="both"/>
        <w:rPr>
          <w:rFonts w:ascii="Cambria" w:hAnsi="Cambria"/>
          <w:lang w:val="en-GB"/>
        </w:rPr>
      </w:pPr>
    </w:p>
    <w:p w:rsidR="001114ED" w:rsidRDefault="001114ED" w:rsidP="001114ED">
      <w:pPr>
        <w:tabs>
          <w:tab w:val="left" w:pos="6667"/>
        </w:tabs>
        <w:spacing w:before="120" w:beforeAutospacing="0" w:after="0" w:afterAutospacing="0"/>
        <w:ind w:left="0"/>
        <w:jc w:val="both"/>
        <w:rPr>
          <w:rFonts w:ascii="Cambria" w:hAnsi="Cambria"/>
          <w:lang w:val="en-GB"/>
        </w:rPr>
      </w:pPr>
    </w:p>
    <w:p w:rsidR="001114ED" w:rsidRDefault="001114ED" w:rsidP="001114ED">
      <w:pPr>
        <w:tabs>
          <w:tab w:val="left" w:pos="6667"/>
        </w:tabs>
        <w:spacing w:before="120" w:beforeAutospacing="0" w:after="0" w:afterAutospacing="0"/>
        <w:ind w:left="0"/>
        <w:jc w:val="both"/>
        <w:rPr>
          <w:rFonts w:ascii="Cambria" w:hAnsi="Cambria"/>
          <w:lang w:val="en-GB"/>
        </w:rPr>
      </w:pPr>
    </w:p>
    <w:p w:rsidR="001114ED" w:rsidRPr="00734042" w:rsidRDefault="001114ED" w:rsidP="001114ED">
      <w:pPr>
        <w:tabs>
          <w:tab w:val="left" w:pos="6667"/>
        </w:tabs>
        <w:spacing w:before="120" w:beforeAutospacing="0" w:after="0" w:afterAutospacing="0"/>
        <w:ind w:left="0"/>
        <w:jc w:val="both"/>
        <w:rPr>
          <w:rFonts w:ascii="Cambria" w:hAnsi="Cambria"/>
          <w:lang w:val="en-GB"/>
        </w:rPr>
      </w:pPr>
    </w:p>
    <w:p w:rsidR="001114ED" w:rsidRPr="00734042" w:rsidRDefault="001114ED" w:rsidP="001114ED">
      <w:pPr>
        <w:tabs>
          <w:tab w:val="left" w:pos="6667"/>
        </w:tabs>
        <w:spacing w:before="120" w:beforeAutospacing="0" w:after="0" w:afterAutospacing="0"/>
        <w:ind w:left="0"/>
        <w:jc w:val="both"/>
        <w:rPr>
          <w:rFonts w:ascii="Cambria" w:hAnsi="Cambria"/>
          <w:b/>
          <w:sz w:val="20"/>
          <w:szCs w:val="20"/>
          <w:lang w:val="en-GB"/>
        </w:rPr>
      </w:pPr>
      <w:r w:rsidRPr="00734042">
        <w:rPr>
          <w:rFonts w:ascii="Cambria" w:hAnsi="Cambria"/>
          <w:b/>
          <w:sz w:val="20"/>
          <w:szCs w:val="20"/>
          <w:lang w:val="en-GB"/>
        </w:rPr>
        <w:lastRenderedPageBreak/>
        <w:t>Table 3.Head teachers support to the project</w:t>
      </w: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426"/>
        <w:gridCol w:w="1442"/>
        <w:gridCol w:w="1325"/>
        <w:gridCol w:w="1681"/>
        <w:gridCol w:w="1777"/>
        <w:gridCol w:w="1463"/>
      </w:tblGrid>
      <w:tr w:rsidR="001114ED" w:rsidRPr="00734042" w:rsidTr="00FA662F">
        <w:trPr>
          <w:cantSplit/>
          <w:trHeight w:val="57"/>
        </w:trPr>
        <w:tc>
          <w:tcPr>
            <w:tcW w:w="347" w:type="pct"/>
            <w:tcBorders>
              <w:top w:val="nil"/>
              <w:left w:val="nil"/>
              <w:right w:val="nil"/>
            </w:tcBorders>
            <w:shd w:val="clear" w:color="auto" w:fill="FFFFFF"/>
            <w:vAlign w:val="center"/>
          </w:tcPr>
          <w:p w:rsidR="001114ED" w:rsidRPr="00734042" w:rsidRDefault="001114ED" w:rsidP="00FA662F">
            <w:pPr>
              <w:spacing w:before="0" w:beforeAutospacing="0"/>
              <w:jc w:val="center"/>
              <w:rPr>
                <w:rFonts w:ascii="Cambria" w:hAnsi="Cambria"/>
                <w:sz w:val="18"/>
                <w:szCs w:val="18"/>
                <w:lang w:val="en-GB"/>
              </w:rPr>
            </w:pPr>
          </w:p>
        </w:tc>
        <w:tc>
          <w:tcPr>
            <w:tcW w:w="244" w:type="pct"/>
            <w:tcBorders>
              <w:top w:val="nil"/>
              <w:left w:val="nil"/>
              <w:right w:val="nil"/>
            </w:tcBorders>
            <w:shd w:val="clear" w:color="auto" w:fill="FFFFFF"/>
            <w:vAlign w:val="center"/>
          </w:tcPr>
          <w:p w:rsidR="001114ED" w:rsidRPr="00734042" w:rsidRDefault="001114ED" w:rsidP="00FA662F">
            <w:pPr>
              <w:spacing w:before="0" w:beforeAutospacing="0"/>
              <w:jc w:val="center"/>
              <w:rPr>
                <w:rFonts w:ascii="Cambria" w:hAnsi="Cambria"/>
                <w:sz w:val="18"/>
                <w:szCs w:val="18"/>
                <w:lang w:val="en-GB"/>
              </w:rPr>
            </w:pPr>
          </w:p>
        </w:tc>
        <w:tc>
          <w:tcPr>
            <w:tcW w:w="827" w:type="pct"/>
            <w:tcBorders>
              <w:top w:val="nil"/>
              <w:left w:val="nil"/>
            </w:tcBorders>
            <w:shd w:val="clear" w:color="auto" w:fill="FFFFFF"/>
            <w:vAlign w:val="center"/>
          </w:tcPr>
          <w:p w:rsidR="001114ED" w:rsidRPr="00734042" w:rsidRDefault="001114ED" w:rsidP="00FA662F">
            <w:pPr>
              <w:spacing w:before="0" w:beforeAutospacing="0"/>
              <w:jc w:val="center"/>
              <w:rPr>
                <w:rFonts w:ascii="Cambria" w:hAnsi="Cambria"/>
                <w:sz w:val="18"/>
                <w:szCs w:val="18"/>
                <w:lang w:val="en-GB"/>
              </w:rPr>
            </w:pPr>
          </w:p>
        </w:tc>
        <w:tc>
          <w:tcPr>
            <w:tcW w:w="760" w:type="pct"/>
            <w:shd w:val="clear" w:color="auto" w:fill="E5B8B7"/>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Changes in learners</w:t>
            </w:r>
          </w:p>
        </w:tc>
        <w:tc>
          <w:tcPr>
            <w:tcW w:w="964" w:type="pct"/>
            <w:shd w:val="clear" w:color="auto" w:fill="C2D69B"/>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Knowledge on workshops</w:t>
            </w:r>
          </w:p>
        </w:tc>
        <w:tc>
          <w:tcPr>
            <w:tcW w:w="1019" w:type="pct"/>
            <w:shd w:val="clear" w:color="auto" w:fill="FABF8F"/>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Specific support mentioned by facilitators</w:t>
            </w:r>
          </w:p>
        </w:tc>
        <w:tc>
          <w:tcPr>
            <w:tcW w:w="840" w:type="pct"/>
            <w:shd w:val="clear" w:color="auto" w:fill="D9D9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 xml:space="preserve">TOTAL </w:t>
            </w:r>
            <w:r w:rsidRPr="00734042">
              <w:rPr>
                <w:rFonts w:ascii="Cambria" w:hAnsi="Cambria"/>
                <w:sz w:val="18"/>
                <w:szCs w:val="18"/>
                <w:lang w:val="en-GB"/>
              </w:rPr>
              <w:sym w:font="Wingdings 2" w:char="F050"/>
            </w:r>
            <w:r w:rsidRPr="00734042">
              <w:rPr>
                <w:rFonts w:ascii="Cambria" w:hAnsi="Cambria"/>
                <w:sz w:val="18"/>
                <w:szCs w:val="18"/>
                <w:lang w:val="en-GB"/>
              </w:rPr>
              <w:t xml:space="preserve"> per school</w:t>
            </w:r>
          </w:p>
        </w:tc>
      </w:tr>
      <w:tr w:rsidR="001114ED" w:rsidRPr="00734042" w:rsidTr="00FA662F">
        <w:trPr>
          <w:cantSplit/>
          <w:trHeight w:val="57"/>
        </w:trPr>
        <w:tc>
          <w:tcPr>
            <w:tcW w:w="347" w:type="pct"/>
            <w:vMerge w:val="restart"/>
            <w:shd w:val="clear" w:color="auto" w:fill="BFBFBF"/>
            <w:textDirection w:val="btLr"/>
            <w:vAlign w:val="center"/>
          </w:tcPr>
          <w:p w:rsidR="001114ED" w:rsidRPr="00734042" w:rsidRDefault="001114ED" w:rsidP="00FA662F">
            <w:pPr>
              <w:spacing w:before="0" w:beforeAutospacing="0"/>
              <w:ind w:left="113" w:right="113"/>
              <w:jc w:val="center"/>
              <w:rPr>
                <w:rFonts w:ascii="Cambria" w:hAnsi="Cambria"/>
                <w:b/>
                <w:sz w:val="16"/>
                <w:szCs w:val="16"/>
                <w:lang w:val="en-GB"/>
              </w:rPr>
            </w:pPr>
            <w:proofErr w:type="spellStart"/>
            <w:r w:rsidRPr="00734042">
              <w:rPr>
                <w:rFonts w:ascii="Cambria" w:hAnsi="Cambria"/>
                <w:b/>
                <w:sz w:val="16"/>
                <w:szCs w:val="16"/>
                <w:lang w:val="en-GB"/>
              </w:rPr>
              <w:t>Karonga</w:t>
            </w:r>
            <w:proofErr w:type="spellEnd"/>
          </w:p>
        </w:tc>
        <w:tc>
          <w:tcPr>
            <w:tcW w:w="244"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1</w:t>
            </w:r>
          </w:p>
        </w:tc>
        <w:tc>
          <w:tcPr>
            <w:tcW w:w="827"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proofErr w:type="spellStart"/>
            <w:r w:rsidRPr="00734042">
              <w:rPr>
                <w:rFonts w:ascii="Cambria" w:hAnsi="Cambria"/>
                <w:sz w:val="18"/>
                <w:szCs w:val="18"/>
                <w:lang w:val="en-GB"/>
              </w:rPr>
              <w:t>Chisalankhanga</w:t>
            </w:r>
            <w:proofErr w:type="spellEnd"/>
          </w:p>
        </w:tc>
        <w:tc>
          <w:tcPr>
            <w:tcW w:w="760"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64"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019"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840" w:type="pct"/>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2</w:t>
            </w:r>
          </w:p>
        </w:tc>
      </w:tr>
      <w:tr w:rsidR="001114ED" w:rsidRPr="00734042" w:rsidTr="00FA662F">
        <w:trPr>
          <w:cantSplit/>
          <w:trHeight w:val="57"/>
        </w:trPr>
        <w:tc>
          <w:tcPr>
            <w:tcW w:w="347" w:type="pct"/>
            <w:vMerge/>
            <w:shd w:val="clear" w:color="auto" w:fill="BFBFBF"/>
            <w:vAlign w:val="center"/>
          </w:tcPr>
          <w:p w:rsidR="001114ED" w:rsidRPr="00734042" w:rsidRDefault="001114ED" w:rsidP="00FA662F">
            <w:pPr>
              <w:spacing w:before="0" w:beforeAutospacing="0"/>
              <w:ind w:left="0"/>
              <w:jc w:val="center"/>
              <w:rPr>
                <w:rFonts w:ascii="Cambria" w:hAnsi="Cambria"/>
                <w:b/>
                <w:sz w:val="16"/>
                <w:szCs w:val="16"/>
                <w:lang w:val="en-GB"/>
              </w:rPr>
            </w:pPr>
          </w:p>
        </w:tc>
        <w:tc>
          <w:tcPr>
            <w:tcW w:w="244"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2</w:t>
            </w:r>
          </w:p>
        </w:tc>
        <w:tc>
          <w:tcPr>
            <w:tcW w:w="827"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proofErr w:type="spellStart"/>
            <w:r w:rsidRPr="00734042">
              <w:rPr>
                <w:rFonts w:ascii="Cambria" w:hAnsi="Cambria"/>
                <w:sz w:val="18"/>
                <w:szCs w:val="18"/>
                <w:lang w:val="en-GB"/>
              </w:rPr>
              <w:t>Chisumbu</w:t>
            </w:r>
            <w:proofErr w:type="spellEnd"/>
          </w:p>
        </w:tc>
        <w:tc>
          <w:tcPr>
            <w:tcW w:w="760"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64"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019"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840" w:type="pct"/>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3</w:t>
            </w:r>
          </w:p>
        </w:tc>
      </w:tr>
      <w:tr w:rsidR="001114ED" w:rsidRPr="00734042" w:rsidTr="00FA662F">
        <w:trPr>
          <w:cantSplit/>
          <w:trHeight w:val="57"/>
        </w:trPr>
        <w:tc>
          <w:tcPr>
            <w:tcW w:w="347" w:type="pct"/>
            <w:vMerge/>
            <w:shd w:val="clear" w:color="auto" w:fill="BFBFBF"/>
            <w:vAlign w:val="center"/>
          </w:tcPr>
          <w:p w:rsidR="001114ED" w:rsidRPr="00734042" w:rsidRDefault="001114ED" w:rsidP="00FA662F">
            <w:pPr>
              <w:spacing w:before="0" w:beforeAutospacing="0"/>
              <w:ind w:left="0"/>
              <w:jc w:val="center"/>
              <w:rPr>
                <w:rFonts w:ascii="Cambria" w:hAnsi="Cambria"/>
                <w:b/>
                <w:sz w:val="16"/>
                <w:szCs w:val="16"/>
                <w:lang w:val="en-GB"/>
              </w:rPr>
            </w:pPr>
          </w:p>
        </w:tc>
        <w:tc>
          <w:tcPr>
            <w:tcW w:w="244"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3</w:t>
            </w:r>
          </w:p>
        </w:tc>
        <w:tc>
          <w:tcPr>
            <w:tcW w:w="827"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proofErr w:type="spellStart"/>
            <w:r w:rsidRPr="00734042">
              <w:rPr>
                <w:rFonts w:ascii="Cambria" w:hAnsi="Cambria"/>
                <w:sz w:val="18"/>
                <w:szCs w:val="18"/>
                <w:lang w:val="en-GB"/>
              </w:rPr>
              <w:t>Matinkhula</w:t>
            </w:r>
            <w:proofErr w:type="spellEnd"/>
          </w:p>
        </w:tc>
        <w:tc>
          <w:tcPr>
            <w:tcW w:w="760"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964"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019"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840" w:type="pct"/>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0</w:t>
            </w:r>
          </w:p>
        </w:tc>
      </w:tr>
      <w:tr w:rsidR="001114ED" w:rsidRPr="00734042" w:rsidTr="00FA662F">
        <w:trPr>
          <w:cantSplit/>
          <w:trHeight w:val="57"/>
        </w:trPr>
        <w:tc>
          <w:tcPr>
            <w:tcW w:w="347" w:type="pct"/>
            <w:vMerge/>
            <w:shd w:val="clear" w:color="auto" w:fill="BFBFBF"/>
            <w:vAlign w:val="center"/>
          </w:tcPr>
          <w:p w:rsidR="001114ED" w:rsidRPr="00734042" w:rsidRDefault="001114ED" w:rsidP="00FA662F">
            <w:pPr>
              <w:spacing w:before="0" w:beforeAutospacing="0"/>
              <w:ind w:left="0"/>
              <w:jc w:val="center"/>
              <w:rPr>
                <w:rFonts w:ascii="Cambria" w:hAnsi="Cambria"/>
                <w:b/>
                <w:sz w:val="16"/>
                <w:szCs w:val="16"/>
                <w:lang w:val="en-GB"/>
              </w:rPr>
            </w:pPr>
          </w:p>
        </w:tc>
        <w:tc>
          <w:tcPr>
            <w:tcW w:w="244"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4</w:t>
            </w:r>
          </w:p>
        </w:tc>
        <w:tc>
          <w:tcPr>
            <w:tcW w:w="827"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proofErr w:type="spellStart"/>
            <w:r w:rsidRPr="00734042">
              <w:rPr>
                <w:rFonts w:ascii="Cambria" w:hAnsi="Cambria"/>
                <w:sz w:val="18"/>
                <w:szCs w:val="18"/>
                <w:lang w:val="en-GB"/>
              </w:rPr>
              <w:t>Mwenilondo</w:t>
            </w:r>
            <w:proofErr w:type="spellEnd"/>
          </w:p>
        </w:tc>
        <w:tc>
          <w:tcPr>
            <w:tcW w:w="760"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64"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019"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840" w:type="pct"/>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3</w:t>
            </w:r>
          </w:p>
        </w:tc>
      </w:tr>
      <w:tr w:rsidR="001114ED" w:rsidRPr="00734042" w:rsidTr="00FA662F">
        <w:trPr>
          <w:cantSplit/>
          <w:trHeight w:val="57"/>
        </w:trPr>
        <w:tc>
          <w:tcPr>
            <w:tcW w:w="347" w:type="pct"/>
            <w:vMerge w:val="restart"/>
            <w:shd w:val="clear" w:color="auto" w:fill="BFBFBF"/>
            <w:textDirection w:val="btLr"/>
            <w:vAlign w:val="center"/>
          </w:tcPr>
          <w:p w:rsidR="001114ED" w:rsidRPr="00734042" w:rsidRDefault="001114ED" w:rsidP="00FA662F">
            <w:pPr>
              <w:spacing w:before="0" w:beforeAutospacing="0"/>
              <w:ind w:left="113" w:right="113"/>
              <w:jc w:val="center"/>
              <w:rPr>
                <w:rFonts w:ascii="Cambria" w:hAnsi="Cambria"/>
                <w:b/>
                <w:sz w:val="16"/>
                <w:szCs w:val="16"/>
                <w:lang w:val="en-GB"/>
              </w:rPr>
            </w:pPr>
            <w:proofErr w:type="spellStart"/>
            <w:r w:rsidRPr="00734042">
              <w:rPr>
                <w:rFonts w:ascii="Cambria" w:hAnsi="Cambria"/>
                <w:b/>
                <w:sz w:val="16"/>
                <w:szCs w:val="16"/>
                <w:lang w:val="en-GB"/>
              </w:rPr>
              <w:t>Kasungu</w:t>
            </w:r>
            <w:proofErr w:type="spellEnd"/>
          </w:p>
        </w:tc>
        <w:tc>
          <w:tcPr>
            <w:tcW w:w="244"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5</w:t>
            </w:r>
          </w:p>
        </w:tc>
        <w:tc>
          <w:tcPr>
            <w:tcW w:w="827"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proofErr w:type="spellStart"/>
            <w:r w:rsidRPr="00734042">
              <w:rPr>
                <w:rFonts w:ascii="Cambria" w:hAnsi="Cambria"/>
                <w:sz w:val="18"/>
                <w:szCs w:val="18"/>
                <w:lang w:val="en-GB"/>
              </w:rPr>
              <w:t>Chinkhoma</w:t>
            </w:r>
            <w:proofErr w:type="spellEnd"/>
          </w:p>
        </w:tc>
        <w:tc>
          <w:tcPr>
            <w:tcW w:w="760"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64"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019"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840" w:type="pct"/>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2</w:t>
            </w:r>
          </w:p>
        </w:tc>
      </w:tr>
      <w:tr w:rsidR="001114ED" w:rsidRPr="00734042" w:rsidTr="00FA662F">
        <w:trPr>
          <w:cantSplit/>
          <w:trHeight w:val="57"/>
        </w:trPr>
        <w:tc>
          <w:tcPr>
            <w:tcW w:w="347" w:type="pct"/>
            <w:vMerge/>
            <w:shd w:val="clear" w:color="auto" w:fill="BFBFBF"/>
            <w:vAlign w:val="center"/>
          </w:tcPr>
          <w:p w:rsidR="001114ED" w:rsidRPr="00734042" w:rsidRDefault="001114ED" w:rsidP="00FA662F">
            <w:pPr>
              <w:spacing w:before="0" w:beforeAutospacing="0"/>
              <w:ind w:left="0"/>
              <w:jc w:val="center"/>
              <w:rPr>
                <w:rFonts w:ascii="Cambria" w:hAnsi="Cambria"/>
                <w:b/>
                <w:sz w:val="16"/>
                <w:szCs w:val="16"/>
                <w:lang w:val="en-GB"/>
              </w:rPr>
            </w:pPr>
          </w:p>
        </w:tc>
        <w:tc>
          <w:tcPr>
            <w:tcW w:w="244"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6</w:t>
            </w:r>
          </w:p>
        </w:tc>
        <w:tc>
          <w:tcPr>
            <w:tcW w:w="827"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proofErr w:type="spellStart"/>
            <w:r w:rsidRPr="00734042">
              <w:rPr>
                <w:rFonts w:ascii="Cambria" w:hAnsi="Cambria"/>
                <w:sz w:val="18"/>
                <w:szCs w:val="18"/>
                <w:lang w:val="en-GB"/>
              </w:rPr>
              <w:t>Chisemphere</w:t>
            </w:r>
            <w:proofErr w:type="spellEnd"/>
          </w:p>
        </w:tc>
        <w:tc>
          <w:tcPr>
            <w:tcW w:w="760"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64"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019"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840" w:type="pct"/>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2</w:t>
            </w:r>
          </w:p>
        </w:tc>
      </w:tr>
      <w:tr w:rsidR="001114ED" w:rsidRPr="00734042" w:rsidTr="00FA662F">
        <w:trPr>
          <w:cantSplit/>
          <w:trHeight w:val="57"/>
        </w:trPr>
        <w:tc>
          <w:tcPr>
            <w:tcW w:w="347" w:type="pct"/>
            <w:vMerge/>
            <w:shd w:val="clear" w:color="auto" w:fill="BFBFBF"/>
            <w:vAlign w:val="center"/>
          </w:tcPr>
          <w:p w:rsidR="001114ED" w:rsidRPr="00734042" w:rsidRDefault="001114ED" w:rsidP="00FA662F">
            <w:pPr>
              <w:spacing w:before="0" w:beforeAutospacing="0"/>
              <w:ind w:left="0"/>
              <w:jc w:val="center"/>
              <w:rPr>
                <w:rFonts w:ascii="Cambria" w:hAnsi="Cambria"/>
                <w:b/>
                <w:sz w:val="16"/>
                <w:szCs w:val="16"/>
                <w:lang w:val="en-GB"/>
              </w:rPr>
            </w:pPr>
          </w:p>
        </w:tc>
        <w:tc>
          <w:tcPr>
            <w:tcW w:w="244"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7</w:t>
            </w:r>
          </w:p>
        </w:tc>
        <w:tc>
          <w:tcPr>
            <w:tcW w:w="827"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proofErr w:type="spellStart"/>
            <w:r w:rsidRPr="00734042">
              <w:rPr>
                <w:rFonts w:ascii="Cambria" w:hAnsi="Cambria"/>
                <w:sz w:val="18"/>
                <w:szCs w:val="18"/>
                <w:lang w:val="en-GB"/>
              </w:rPr>
              <w:t>Ntema</w:t>
            </w:r>
            <w:proofErr w:type="spellEnd"/>
          </w:p>
        </w:tc>
        <w:tc>
          <w:tcPr>
            <w:tcW w:w="760"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64"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019"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840" w:type="pct"/>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3</w:t>
            </w:r>
          </w:p>
        </w:tc>
      </w:tr>
      <w:tr w:rsidR="001114ED" w:rsidRPr="00734042" w:rsidTr="00FA662F">
        <w:trPr>
          <w:cantSplit/>
          <w:trHeight w:val="57"/>
        </w:trPr>
        <w:tc>
          <w:tcPr>
            <w:tcW w:w="347" w:type="pct"/>
            <w:vMerge/>
            <w:tcBorders>
              <w:bottom w:val="single" w:sz="4" w:space="0" w:color="auto"/>
            </w:tcBorders>
            <w:shd w:val="clear" w:color="auto" w:fill="BFBFBF"/>
            <w:vAlign w:val="center"/>
          </w:tcPr>
          <w:p w:rsidR="001114ED" w:rsidRPr="00734042" w:rsidRDefault="001114ED" w:rsidP="00FA662F">
            <w:pPr>
              <w:spacing w:before="0" w:beforeAutospacing="0"/>
              <w:ind w:left="0"/>
              <w:jc w:val="center"/>
              <w:rPr>
                <w:rFonts w:ascii="Cambria" w:hAnsi="Cambria"/>
                <w:b/>
                <w:sz w:val="16"/>
                <w:szCs w:val="16"/>
                <w:lang w:val="en-GB"/>
              </w:rPr>
            </w:pPr>
          </w:p>
        </w:tc>
        <w:tc>
          <w:tcPr>
            <w:tcW w:w="244" w:type="pct"/>
            <w:tcBorders>
              <w:bottom w:val="single" w:sz="4" w:space="0" w:color="auto"/>
            </w:tcBorders>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8</w:t>
            </w:r>
          </w:p>
        </w:tc>
        <w:tc>
          <w:tcPr>
            <w:tcW w:w="827" w:type="pct"/>
            <w:tcBorders>
              <w:bottom w:val="single" w:sz="4" w:space="0" w:color="auto"/>
            </w:tcBorders>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proofErr w:type="spellStart"/>
            <w:r w:rsidRPr="00734042">
              <w:rPr>
                <w:rFonts w:ascii="Cambria" w:hAnsi="Cambria"/>
                <w:sz w:val="18"/>
                <w:szCs w:val="18"/>
                <w:lang w:val="en-GB"/>
              </w:rPr>
              <w:t>Nkhamenya</w:t>
            </w:r>
            <w:proofErr w:type="spellEnd"/>
          </w:p>
        </w:tc>
        <w:tc>
          <w:tcPr>
            <w:tcW w:w="760" w:type="pct"/>
            <w:tcBorders>
              <w:bottom w:val="single" w:sz="4" w:space="0" w:color="auto"/>
            </w:tcBorders>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64" w:type="pct"/>
            <w:tcBorders>
              <w:bottom w:val="single" w:sz="4" w:space="0" w:color="auto"/>
            </w:tcBorders>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019" w:type="pct"/>
            <w:tcBorders>
              <w:bottom w:val="single" w:sz="4" w:space="0" w:color="auto"/>
            </w:tcBorders>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840" w:type="pct"/>
            <w:tcBorders>
              <w:bottom w:val="single" w:sz="4" w:space="0" w:color="auto"/>
            </w:tcBorders>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3</w:t>
            </w:r>
          </w:p>
        </w:tc>
      </w:tr>
      <w:tr w:rsidR="001114ED" w:rsidRPr="00734042" w:rsidTr="00FA662F">
        <w:trPr>
          <w:cantSplit/>
          <w:trHeight w:val="57"/>
        </w:trPr>
        <w:tc>
          <w:tcPr>
            <w:tcW w:w="347" w:type="pct"/>
            <w:vMerge w:val="restart"/>
            <w:shd w:val="clear" w:color="auto" w:fill="BFBFBF"/>
            <w:textDirection w:val="btLr"/>
            <w:vAlign w:val="center"/>
          </w:tcPr>
          <w:p w:rsidR="001114ED" w:rsidRPr="00734042" w:rsidRDefault="001114ED" w:rsidP="00FA662F">
            <w:pPr>
              <w:spacing w:before="0" w:beforeAutospacing="0"/>
              <w:ind w:left="113" w:right="113"/>
              <w:jc w:val="center"/>
              <w:rPr>
                <w:rFonts w:ascii="Cambria" w:hAnsi="Cambria"/>
                <w:b/>
                <w:sz w:val="16"/>
                <w:szCs w:val="16"/>
                <w:lang w:val="en-GB"/>
              </w:rPr>
            </w:pPr>
            <w:proofErr w:type="spellStart"/>
            <w:r w:rsidRPr="00734042">
              <w:rPr>
                <w:rFonts w:ascii="Cambria" w:hAnsi="Cambria"/>
                <w:b/>
                <w:sz w:val="16"/>
                <w:szCs w:val="16"/>
                <w:lang w:val="en-GB"/>
              </w:rPr>
              <w:t>Machinga</w:t>
            </w:r>
            <w:proofErr w:type="spellEnd"/>
          </w:p>
        </w:tc>
        <w:tc>
          <w:tcPr>
            <w:tcW w:w="244"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9</w:t>
            </w:r>
          </w:p>
        </w:tc>
        <w:tc>
          <w:tcPr>
            <w:tcW w:w="827"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proofErr w:type="spellStart"/>
            <w:r w:rsidRPr="00734042">
              <w:rPr>
                <w:rFonts w:ascii="Cambria" w:hAnsi="Cambria"/>
                <w:sz w:val="18"/>
                <w:szCs w:val="18"/>
                <w:lang w:val="en-GB"/>
              </w:rPr>
              <w:t>Chinguni</w:t>
            </w:r>
            <w:proofErr w:type="spellEnd"/>
          </w:p>
        </w:tc>
        <w:tc>
          <w:tcPr>
            <w:tcW w:w="760"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64"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019"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840" w:type="pct"/>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3</w:t>
            </w:r>
          </w:p>
        </w:tc>
      </w:tr>
      <w:tr w:rsidR="001114ED" w:rsidRPr="00734042" w:rsidTr="00FA662F">
        <w:trPr>
          <w:cantSplit/>
          <w:trHeight w:val="57"/>
        </w:trPr>
        <w:tc>
          <w:tcPr>
            <w:tcW w:w="347" w:type="pct"/>
            <w:vMerge/>
            <w:shd w:val="clear" w:color="auto" w:fill="BFBFBF"/>
            <w:vAlign w:val="center"/>
          </w:tcPr>
          <w:p w:rsidR="001114ED" w:rsidRPr="00734042" w:rsidRDefault="001114ED" w:rsidP="00FA662F">
            <w:pPr>
              <w:spacing w:before="0" w:beforeAutospacing="0"/>
              <w:ind w:left="0"/>
              <w:jc w:val="center"/>
              <w:rPr>
                <w:rFonts w:ascii="Cambria" w:hAnsi="Cambria"/>
                <w:b/>
                <w:sz w:val="16"/>
                <w:szCs w:val="16"/>
                <w:lang w:val="en-GB"/>
              </w:rPr>
            </w:pPr>
          </w:p>
        </w:tc>
        <w:tc>
          <w:tcPr>
            <w:tcW w:w="244"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10</w:t>
            </w:r>
          </w:p>
        </w:tc>
        <w:tc>
          <w:tcPr>
            <w:tcW w:w="827"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proofErr w:type="spellStart"/>
            <w:r w:rsidRPr="00734042">
              <w:rPr>
                <w:rFonts w:ascii="Cambria" w:hAnsi="Cambria"/>
                <w:sz w:val="18"/>
                <w:szCs w:val="18"/>
                <w:lang w:val="en-GB"/>
              </w:rPr>
              <w:t>Mpondasi</w:t>
            </w:r>
            <w:proofErr w:type="spellEnd"/>
          </w:p>
        </w:tc>
        <w:tc>
          <w:tcPr>
            <w:tcW w:w="760"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964"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019"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840" w:type="pct"/>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2</w:t>
            </w:r>
          </w:p>
        </w:tc>
      </w:tr>
      <w:tr w:rsidR="001114ED" w:rsidRPr="00734042" w:rsidTr="00FA662F">
        <w:trPr>
          <w:cantSplit/>
          <w:trHeight w:val="57"/>
        </w:trPr>
        <w:tc>
          <w:tcPr>
            <w:tcW w:w="347" w:type="pct"/>
            <w:vMerge/>
            <w:shd w:val="clear" w:color="auto" w:fill="BFBFBF"/>
            <w:vAlign w:val="center"/>
          </w:tcPr>
          <w:p w:rsidR="001114ED" w:rsidRPr="00734042" w:rsidRDefault="001114ED" w:rsidP="00FA662F">
            <w:pPr>
              <w:spacing w:before="0" w:beforeAutospacing="0"/>
              <w:ind w:left="0"/>
              <w:jc w:val="center"/>
              <w:rPr>
                <w:rFonts w:ascii="Cambria" w:hAnsi="Cambria"/>
                <w:b/>
                <w:sz w:val="16"/>
                <w:szCs w:val="16"/>
                <w:lang w:val="en-GB"/>
              </w:rPr>
            </w:pPr>
          </w:p>
        </w:tc>
        <w:tc>
          <w:tcPr>
            <w:tcW w:w="244"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11</w:t>
            </w:r>
          </w:p>
        </w:tc>
        <w:tc>
          <w:tcPr>
            <w:tcW w:w="827"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proofErr w:type="spellStart"/>
            <w:r w:rsidRPr="00734042">
              <w:rPr>
                <w:rFonts w:ascii="Cambria" w:hAnsi="Cambria"/>
                <w:sz w:val="18"/>
                <w:szCs w:val="18"/>
                <w:lang w:val="en-GB"/>
              </w:rPr>
              <w:t>Namikhate</w:t>
            </w:r>
            <w:proofErr w:type="spellEnd"/>
          </w:p>
        </w:tc>
        <w:tc>
          <w:tcPr>
            <w:tcW w:w="760"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64"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019"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840" w:type="pct"/>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1</w:t>
            </w:r>
          </w:p>
        </w:tc>
      </w:tr>
      <w:tr w:rsidR="001114ED" w:rsidRPr="00734042" w:rsidTr="00FA662F">
        <w:trPr>
          <w:cantSplit/>
          <w:trHeight w:val="57"/>
        </w:trPr>
        <w:tc>
          <w:tcPr>
            <w:tcW w:w="347" w:type="pct"/>
            <w:vMerge/>
            <w:shd w:val="clear" w:color="auto" w:fill="BFBFBF"/>
            <w:vAlign w:val="center"/>
          </w:tcPr>
          <w:p w:rsidR="001114ED" w:rsidRPr="00734042" w:rsidRDefault="001114ED" w:rsidP="00FA662F">
            <w:pPr>
              <w:spacing w:before="0" w:beforeAutospacing="0"/>
              <w:ind w:left="0"/>
              <w:jc w:val="center"/>
              <w:rPr>
                <w:rFonts w:ascii="Cambria" w:hAnsi="Cambria"/>
                <w:b/>
                <w:sz w:val="16"/>
                <w:szCs w:val="16"/>
                <w:lang w:val="en-GB"/>
              </w:rPr>
            </w:pPr>
          </w:p>
        </w:tc>
        <w:tc>
          <w:tcPr>
            <w:tcW w:w="244"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12</w:t>
            </w:r>
          </w:p>
        </w:tc>
        <w:tc>
          <w:tcPr>
            <w:tcW w:w="827"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proofErr w:type="spellStart"/>
            <w:r w:rsidRPr="00734042">
              <w:rPr>
                <w:rFonts w:ascii="Cambria" w:hAnsi="Cambria"/>
                <w:sz w:val="18"/>
                <w:szCs w:val="18"/>
                <w:lang w:val="en-GB"/>
              </w:rPr>
              <w:t>Namiwawa</w:t>
            </w:r>
            <w:proofErr w:type="spellEnd"/>
          </w:p>
        </w:tc>
        <w:tc>
          <w:tcPr>
            <w:tcW w:w="760"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964"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1019"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840" w:type="pct"/>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0</w:t>
            </w:r>
          </w:p>
        </w:tc>
      </w:tr>
      <w:tr w:rsidR="001114ED" w:rsidRPr="00734042" w:rsidTr="00FA662F">
        <w:trPr>
          <w:cantSplit/>
          <w:trHeight w:val="57"/>
        </w:trPr>
        <w:tc>
          <w:tcPr>
            <w:tcW w:w="347" w:type="pct"/>
            <w:vMerge w:val="restart"/>
            <w:shd w:val="clear" w:color="auto" w:fill="BFBFBF"/>
            <w:textDirection w:val="btLr"/>
            <w:vAlign w:val="center"/>
          </w:tcPr>
          <w:p w:rsidR="001114ED" w:rsidRPr="00734042" w:rsidRDefault="001114ED" w:rsidP="00FA662F">
            <w:pPr>
              <w:spacing w:before="0" w:beforeAutospacing="0"/>
              <w:ind w:left="113" w:right="113"/>
              <w:jc w:val="center"/>
              <w:rPr>
                <w:rFonts w:ascii="Cambria" w:hAnsi="Cambria"/>
                <w:b/>
                <w:sz w:val="16"/>
                <w:szCs w:val="16"/>
                <w:lang w:val="en-GB"/>
              </w:rPr>
            </w:pPr>
            <w:r w:rsidRPr="00734042">
              <w:rPr>
                <w:rFonts w:ascii="Cambria" w:hAnsi="Cambria"/>
                <w:b/>
                <w:sz w:val="16"/>
                <w:szCs w:val="16"/>
                <w:lang w:val="en-GB"/>
              </w:rPr>
              <w:t>Lilongwe</w:t>
            </w:r>
          </w:p>
        </w:tc>
        <w:tc>
          <w:tcPr>
            <w:tcW w:w="244"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13</w:t>
            </w:r>
          </w:p>
        </w:tc>
        <w:tc>
          <w:tcPr>
            <w:tcW w:w="827"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proofErr w:type="spellStart"/>
            <w:r w:rsidRPr="00734042">
              <w:rPr>
                <w:rFonts w:ascii="Cambria" w:hAnsi="Cambria"/>
                <w:sz w:val="18"/>
                <w:szCs w:val="18"/>
                <w:lang w:val="en-GB"/>
              </w:rPr>
              <w:t>Chibwata</w:t>
            </w:r>
            <w:proofErr w:type="spellEnd"/>
          </w:p>
        </w:tc>
        <w:tc>
          <w:tcPr>
            <w:tcW w:w="760"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X</w:t>
            </w:r>
          </w:p>
        </w:tc>
        <w:tc>
          <w:tcPr>
            <w:tcW w:w="964"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019"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840" w:type="pct"/>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2</w:t>
            </w:r>
          </w:p>
        </w:tc>
      </w:tr>
      <w:tr w:rsidR="001114ED" w:rsidRPr="00734042" w:rsidTr="00FA662F">
        <w:trPr>
          <w:cantSplit/>
          <w:trHeight w:val="57"/>
        </w:trPr>
        <w:tc>
          <w:tcPr>
            <w:tcW w:w="347" w:type="pct"/>
            <w:vMerge/>
            <w:shd w:val="clear" w:color="auto" w:fill="BFBFBF"/>
            <w:vAlign w:val="center"/>
          </w:tcPr>
          <w:p w:rsidR="001114ED" w:rsidRPr="00734042" w:rsidRDefault="001114ED" w:rsidP="00FA662F">
            <w:pPr>
              <w:spacing w:before="0" w:beforeAutospacing="0"/>
              <w:ind w:left="0"/>
              <w:jc w:val="center"/>
              <w:rPr>
                <w:rFonts w:ascii="Cambria" w:hAnsi="Cambria"/>
                <w:sz w:val="18"/>
                <w:szCs w:val="18"/>
                <w:lang w:val="en-GB"/>
              </w:rPr>
            </w:pPr>
          </w:p>
        </w:tc>
        <w:tc>
          <w:tcPr>
            <w:tcW w:w="244"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14</w:t>
            </w:r>
          </w:p>
        </w:tc>
        <w:tc>
          <w:tcPr>
            <w:tcW w:w="827"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proofErr w:type="spellStart"/>
            <w:r w:rsidRPr="00734042">
              <w:rPr>
                <w:rFonts w:ascii="Cambria" w:hAnsi="Cambria"/>
                <w:sz w:val="18"/>
                <w:szCs w:val="18"/>
                <w:lang w:val="en-GB"/>
              </w:rPr>
              <w:t>Chigudu</w:t>
            </w:r>
            <w:proofErr w:type="spellEnd"/>
          </w:p>
        </w:tc>
        <w:tc>
          <w:tcPr>
            <w:tcW w:w="760"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64"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019"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840" w:type="pct"/>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3</w:t>
            </w:r>
          </w:p>
        </w:tc>
      </w:tr>
      <w:tr w:rsidR="001114ED" w:rsidRPr="00734042" w:rsidTr="00FA662F">
        <w:trPr>
          <w:cantSplit/>
          <w:trHeight w:val="57"/>
        </w:trPr>
        <w:tc>
          <w:tcPr>
            <w:tcW w:w="347" w:type="pct"/>
            <w:vMerge/>
            <w:shd w:val="clear" w:color="auto" w:fill="BFBFBF"/>
            <w:vAlign w:val="center"/>
          </w:tcPr>
          <w:p w:rsidR="001114ED" w:rsidRPr="00734042" w:rsidRDefault="001114ED" w:rsidP="00FA662F">
            <w:pPr>
              <w:spacing w:before="0" w:beforeAutospacing="0"/>
              <w:ind w:left="0"/>
              <w:jc w:val="center"/>
              <w:rPr>
                <w:rFonts w:ascii="Cambria" w:hAnsi="Cambria"/>
                <w:sz w:val="18"/>
                <w:szCs w:val="18"/>
                <w:lang w:val="en-GB"/>
              </w:rPr>
            </w:pPr>
          </w:p>
        </w:tc>
        <w:tc>
          <w:tcPr>
            <w:tcW w:w="244"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15</w:t>
            </w:r>
          </w:p>
        </w:tc>
        <w:tc>
          <w:tcPr>
            <w:tcW w:w="827" w:type="pct"/>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Dowa II</w:t>
            </w:r>
          </w:p>
        </w:tc>
        <w:tc>
          <w:tcPr>
            <w:tcW w:w="760"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64"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019"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840" w:type="pct"/>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3</w:t>
            </w:r>
          </w:p>
        </w:tc>
      </w:tr>
      <w:tr w:rsidR="001114ED" w:rsidRPr="00734042" w:rsidTr="00FA662F">
        <w:trPr>
          <w:cantSplit/>
          <w:trHeight w:val="57"/>
        </w:trPr>
        <w:tc>
          <w:tcPr>
            <w:tcW w:w="347" w:type="pct"/>
            <w:vMerge/>
            <w:tcBorders>
              <w:bottom w:val="single" w:sz="4" w:space="0" w:color="auto"/>
            </w:tcBorders>
            <w:shd w:val="clear" w:color="auto" w:fill="BFBFBF"/>
            <w:vAlign w:val="center"/>
          </w:tcPr>
          <w:p w:rsidR="001114ED" w:rsidRPr="00734042" w:rsidRDefault="001114ED" w:rsidP="00FA662F">
            <w:pPr>
              <w:spacing w:before="0" w:beforeAutospacing="0"/>
              <w:ind w:left="0"/>
              <w:jc w:val="center"/>
              <w:rPr>
                <w:rFonts w:ascii="Cambria" w:hAnsi="Cambria"/>
                <w:sz w:val="18"/>
                <w:szCs w:val="18"/>
                <w:lang w:val="en-GB"/>
              </w:rPr>
            </w:pPr>
          </w:p>
        </w:tc>
        <w:tc>
          <w:tcPr>
            <w:tcW w:w="244" w:type="pct"/>
            <w:tcBorders>
              <w:bottom w:val="single" w:sz="4" w:space="0" w:color="auto"/>
            </w:tcBorders>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16</w:t>
            </w:r>
          </w:p>
        </w:tc>
        <w:tc>
          <w:tcPr>
            <w:tcW w:w="827" w:type="pct"/>
            <w:tcBorders>
              <w:bottom w:val="single" w:sz="4" w:space="0" w:color="auto"/>
            </w:tcBorders>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proofErr w:type="spellStart"/>
            <w:r w:rsidRPr="00734042">
              <w:rPr>
                <w:rFonts w:ascii="Cambria" w:hAnsi="Cambria"/>
                <w:sz w:val="18"/>
                <w:szCs w:val="18"/>
                <w:lang w:val="en-GB"/>
              </w:rPr>
              <w:t>Ndunje</w:t>
            </w:r>
            <w:proofErr w:type="spellEnd"/>
          </w:p>
        </w:tc>
        <w:tc>
          <w:tcPr>
            <w:tcW w:w="760" w:type="pct"/>
            <w:tcBorders>
              <w:bottom w:val="single" w:sz="4" w:space="0" w:color="auto"/>
            </w:tcBorders>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964" w:type="pct"/>
            <w:tcBorders>
              <w:bottom w:val="single" w:sz="4" w:space="0" w:color="auto"/>
            </w:tcBorders>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1019" w:type="pct"/>
            <w:tcBorders>
              <w:bottom w:val="single" w:sz="4" w:space="0" w:color="auto"/>
            </w:tcBorders>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sym w:font="Wingdings 2" w:char="F050"/>
            </w:r>
          </w:p>
        </w:tc>
        <w:tc>
          <w:tcPr>
            <w:tcW w:w="840" w:type="pct"/>
            <w:tcBorders>
              <w:bottom w:val="single" w:sz="4" w:space="0" w:color="auto"/>
            </w:tcBorders>
            <w:shd w:val="clear" w:color="auto" w:fill="CCC0D9"/>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3</w:t>
            </w:r>
          </w:p>
        </w:tc>
      </w:tr>
      <w:tr w:rsidR="001114ED" w:rsidRPr="00734042" w:rsidTr="00FA662F">
        <w:trPr>
          <w:cantSplit/>
          <w:trHeight w:val="57"/>
        </w:trPr>
        <w:tc>
          <w:tcPr>
            <w:tcW w:w="347" w:type="pct"/>
            <w:tcBorders>
              <w:left w:val="nil"/>
              <w:bottom w:val="nil"/>
              <w:right w:val="nil"/>
            </w:tcBorders>
            <w:shd w:val="clear" w:color="auto" w:fill="FFFFFF"/>
            <w:vAlign w:val="center"/>
          </w:tcPr>
          <w:p w:rsidR="001114ED" w:rsidRPr="00734042" w:rsidRDefault="001114ED" w:rsidP="00FA662F">
            <w:pPr>
              <w:spacing w:before="0" w:beforeAutospacing="0"/>
              <w:ind w:left="0"/>
              <w:jc w:val="center"/>
              <w:rPr>
                <w:rFonts w:ascii="Cambria" w:hAnsi="Cambria"/>
                <w:sz w:val="18"/>
                <w:szCs w:val="18"/>
                <w:lang w:val="en-GB"/>
              </w:rPr>
            </w:pPr>
          </w:p>
        </w:tc>
        <w:tc>
          <w:tcPr>
            <w:tcW w:w="1071" w:type="pct"/>
            <w:gridSpan w:val="2"/>
            <w:tcBorders>
              <w:left w:val="nil"/>
              <w:right w:val="nil"/>
            </w:tcBorders>
            <w:shd w:val="clear" w:color="auto" w:fill="FFFFFF"/>
            <w:vAlign w:val="center"/>
          </w:tcPr>
          <w:p w:rsidR="001114ED" w:rsidRPr="00734042" w:rsidRDefault="001114ED" w:rsidP="00FA662F">
            <w:pPr>
              <w:spacing w:before="0" w:beforeAutospacing="0"/>
              <w:ind w:left="0"/>
              <w:jc w:val="center"/>
              <w:rPr>
                <w:rFonts w:ascii="Cambria" w:hAnsi="Cambria"/>
                <w:sz w:val="18"/>
                <w:szCs w:val="18"/>
                <w:lang w:val="en-GB"/>
              </w:rPr>
            </w:pPr>
          </w:p>
        </w:tc>
        <w:tc>
          <w:tcPr>
            <w:tcW w:w="760" w:type="pct"/>
            <w:tcBorders>
              <w:left w:val="nil"/>
              <w:right w:val="nil"/>
            </w:tcBorders>
            <w:shd w:val="clear" w:color="auto" w:fill="FFFFFF"/>
            <w:vAlign w:val="center"/>
          </w:tcPr>
          <w:p w:rsidR="001114ED" w:rsidRPr="00734042" w:rsidRDefault="001114ED" w:rsidP="00FA662F">
            <w:pPr>
              <w:spacing w:before="0" w:beforeAutospacing="0"/>
              <w:ind w:left="0"/>
              <w:jc w:val="center"/>
              <w:rPr>
                <w:rFonts w:ascii="Cambria" w:hAnsi="Cambria"/>
                <w:sz w:val="18"/>
                <w:szCs w:val="18"/>
                <w:lang w:val="en-GB"/>
              </w:rPr>
            </w:pPr>
          </w:p>
        </w:tc>
        <w:tc>
          <w:tcPr>
            <w:tcW w:w="964" w:type="pct"/>
            <w:tcBorders>
              <w:left w:val="nil"/>
              <w:right w:val="nil"/>
            </w:tcBorders>
            <w:shd w:val="clear" w:color="auto" w:fill="FFFFFF"/>
            <w:vAlign w:val="center"/>
          </w:tcPr>
          <w:p w:rsidR="001114ED" w:rsidRPr="00734042" w:rsidRDefault="001114ED" w:rsidP="00FA662F">
            <w:pPr>
              <w:spacing w:before="0" w:beforeAutospacing="0"/>
              <w:ind w:left="0"/>
              <w:jc w:val="center"/>
              <w:rPr>
                <w:rFonts w:ascii="Cambria" w:hAnsi="Cambria"/>
                <w:sz w:val="18"/>
                <w:szCs w:val="18"/>
                <w:lang w:val="en-GB"/>
              </w:rPr>
            </w:pPr>
          </w:p>
        </w:tc>
        <w:tc>
          <w:tcPr>
            <w:tcW w:w="1019" w:type="pct"/>
            <w:tcBorders>
              <w:left w:val="nil"/>
              <w:bottom w:val="single" w:sz="4" w:space="0" w:color="auto"/>
              <w:right w:val="nil"/>
            </w:tcBorders>
            <w:shd w:val="clear" w:color="auto" w:fill="FFFFFF"/>
            <w:vAlign w:val="center"/>
          </w:tcPr>
          <w:p w:rsidR="001114ED" w:rsidRPr="00734042" w:rsidRDefault="001114ED" w:rsidP="00FA662F">
            <w:pPr>
              <w:spacing w:before="0" w:beforeAutospacing="0"/>
              <w:ind w:left="0"/>
              <w:jc w:val="center"/>
              <w:rPr>
                <w:rFonts w:ascii="Cambria" w:hAnsi="Cambria"/>
                <w:sz w:val="18"/>
                <w:szCs w:val="18"/>
                <w:lang w:val="en-GB"/>
              </w:rPr>
            </w:pPr>
          </w:p>
        </w:tc>
        <w:tc>
          <w:tcPr>
            <w:tcW w:w="840" w:type="pct"/>
            <w:tcBorders>
              <w:left w:val="nil"/>
              <w:bottom w:val="nil"/>
              <w:right w:val="nil"/>
            </w:tcBorders>
            <w:shd w:val="clear" w:color="auto" w:fill="FFFFFF"/>
            <w:vAlign w:val="center"/>
          </w:tcPr>
          <w:p w:rsidR="001114ED" w:rsidRPr="00734042" w:rsidRDefault="001114ED" w:rsidP="00FA662F">
            <w:pPr>
              <w:spacing w:before="0" w:beforeAutospacing="0"/>
              <w:ind w:left="0"/>
              <w:jc w:val="center"/>
              <w:rPr>
                <w:rFonts w:ascii="Cambria" w:hAnsi="Cambria"/>
                <w:sz w:val="18"/>
                <w:szCs w:val="18"/>
                <w:lang w:val="en-GB"/>
              </w:rPr>
            </w:pPr>
          </w:p>
        </w:tc>
      </w:tr>
      <w:tr w:rsidR="001114ED" w:rsidRPr="00734042" w:rsidTr="00FA662F">
        <w:trPr>
          <w:cantSplit/>
          <w:trHeight w:val="57"/>
        </w:trPr>
        <w:tc>
          <w:tcPr>
            <w:tcW w:w="347" w:type="pct"/>
            <w:tcBorders>
              <w:top w:val="nil"/>
              <w:left w:val="nil"/>
              <w:bottom w:val="nil"/>
            </w:tcBorders>
            <w:shd w:val="clear" w:color="auto" w:fill="FFFFFF"/>
            <w:vAlign w:val="center"/>
          </w:tcPr>
          <w:p w:rsidR="001114ED" w:rsidRPr="00734042" w:rsidRDefault="001114ED" w:rsidP="00FA662F">
            <w:pPr>
              <w:spacing w:before="0" w:beforeAutospacing="0"/>
              <w:ind w:left="0"/>
              <w:jc w:val="center"/>
              <w:rPr>
                <w:rFonts w:ascii="Cambria" w:hAnsi="Cambria"/>
                <w:sz w:val="18"/>
                <w:szCs w:val="18"/>
                <w:lang w:val="en-GB"/>
              </w:rPr>
            </w:pPr>
          </w:p>
        </w:tc>
        <w:tc>
          <w:tcPr>
            <w:tcW w:w="1071" w:type="pct"/>
            <w:gridSpan w:val="2"/>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 xml:space="preserve">Total </w:t>
            </w:r>
            <w:r w:rsidRPr="00734042">
              <w:rPr>
                <w:rFonts w:ascii="Cambria" w:hAnsi="Cambria"/>
                <w:sz w:val="18"/>
                <w:szCs w:val="18"/>
                <w:lang w:val="en-GB"/>
              </w:rPr>
              <w:sym w:font="Wingdings 2" w:char="F050"/>
            </w:r>
            <w:r w:rsidRPr="00734042">
              <w:rPr>
                <w:rFonts w:ascii="Cambria" w:hAnsi="Cambria"/>
                <w:sz w:val="18"/>
                <w:szCs w:val="18"/>
                <w:lang w:val="en-GB"/>
              </w:rPr>
              <w:t xml:space="preserve"> per area</w:t>
            </w:r>
          </w:p>
        </w:tc>
        <w:tc>
          <w:tcPr>
            <w:tcW w:w="760"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12</w:t>
            </w:r>
          </w:p>
        </w:tc>
        <w:tc>
          <w:tcPr>
            <w:tcW w:w="964"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12</w:t>
            </w:r>
          </w:p>
        </w:tc>
        <w:tc>
          <w:tcPr>
            <w:tcW w:w="1019" w:type="pct"/>
            <w:tcBorders>
              <w:bottom w:val="single" w:sz="4" w:space="0" w:color="auto"/>
              <w:right w:val="single" w:sz="4" w:space="0" w:color="auto"/>
            </w:tcBorders>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11</w:t>
            </w:r>
          </w:p>
        </w:tc>
        <w:tc>
          <w:tcPr>
            <w:tcW w:w="840" w:type="pct"/>
            <w:tcBorders>
              <w:top w:val="nil"/>
              <w:left w:val="single" w:sz="4" w:space="0" w:color="auto"/>
              <w:bottom w:val="nil"/>
              <w:right w:val="nil"/>
            </w:tcBorders>
            <w:shd w:val="clear" w:color="auto" w:fill="FFFFFF"/>
            <w:vAlign w:val="center"/>
          </w:tcPr>
          <w:p w:rsidR="001114ED" w:rsidRPr="00734042" w:rsidRDefault="001114ED" w:rsidP="00FA662F">
            <w:pPr>
              <w:spacing w:before="0" w:beforeAutospacing="0"/>
              <w:ind w:left="0"/>
              <w:jc w:val="center"/>
              <w:rPr>
                <w:rFonts w:ascii="Cambria" w:hAnsi="Cambria"/>
                <w:sz w:val="18"/>
                <w:szCs w:val="18"/>
                <w:lang w:val="en-GB"/>
              </w:rPr>
            </w:pPr>
          </w:p>
        </w:tc>
      </w:tr>
      <w:tr w:rsidR="001114ED" w:rsidRPr="00734042" w:rsidTr="00FA662F">
        <w:trPr>
          <w:cantSplit/>
          <w:trHeight w:val="57"/>
        </w:trPr>
        <w:tc>
          <w:tcPr>
            <w:tcW w:w="347" w:type="pct"/>
            <w:tcBorders>
              <w:top w:val="nil"/>
              <w:left w:val="nil"/>
              <w:bottom w:val="nil"/>
            </w:tcBorders>
            <w:shd w:val="clear" w:color="auto" w:fill="FFFFFF"/>
            <w:vAlign w:val="center"/>
          </w:tcPr>
          <w:p w:rsidR="001114ED" w:rsidRPr="00734042" w:rsidRDefault="001114ED" w:rsidP="00FA662F">
            <w:pPr>
              <w:spacing w:before="0" w:beforeAutospacing="0"/>
              <w:ind w:left="0"/>
              <w:jc w:val="center"/>
              <w:rPr>
                <w:rFonts w:ascii="Cambria" w:hAnsi="Cambria"/>
                <w:sz w:val="18"/>
                <w:szCs w:val="18"/>
                <w:lang w:val="en-GB"/>
              </w:rPr>
            </w:pPr>
          </w:p>
        </w:tc>
        <w:tc>
          <w:tcPr>
            <w:tcW w:w="1071" w:type="pct"/>
            <w:gridSpan w:val="2"/>
            <w:shd w:val="clear" w:color="auto" w:fill="E5DFEC"/>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Total x per area</w:t>
            </w:r>
          </w:p>
        </w:tc>
        <w:tc>
          <w:tcPr>
            <w:tcW w:w="760"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4</w:t>
            </w:r>
          </w:p>
        </w:tc>
        <w:tc>
          <w:tcPr>
            <w:tcW w:w="964" w:type="pct"/>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4</w:t>
            </w:r>
          </w:p>
        </w:tc>
        <w:tc>
          <w:tcPr>
            <w:tcW w:w="1019" w:type="pct"/>
            <w:tcBorders>
              <w:right w:val="single" w:sz="4" w:space="0" w:color="auto"/>
            </w:tcBorders>
            <w:shd w:val="clear" w:color="auto" w:fill="B6DDE8"/>
            <w:vAlign w:val="center"/>
          </w:tcPr>
          <w:p w:rsidR="001114ED" w:rsidRPr="00734042" w:rsidRDefault="001114ED" w:rsidP="00FA662F">
            <w:pPr>
              <w:spacing w:before="0" w:beforeAutospacing="0"/>
              <w:ind w:left="0"/>
              <w:jc w:val="center"/>
              <w:rPr>
                <w:rFonts w:ascii="Cambria" w:hAnsi="Cambria"/>
                <w:sz w:val="18"/>
                <w:szCs w:val="18"/>
                <w:lang w:val="en-GB"/>
              </w:rPr>
            </w:pPr>
            <w:r w:rsidRPr="00734042">
              <w:rPr>
                <w:rFonts w:ascii="Cambria" w:hAnsi="Cambria"/>
                <w:sz w:val="18"/>
                <w:szCs w:val="18"/>
                <w:lang w:val="en-GB"/>
              </w:rPr>
              <w:t>5</w:t>
            </w:r>
          </w:p>
        </w:tc>
        <w:tc>
          <w:tcPr>
            <w:tcW w:w="840" w:type="pct"/>
            <w:tcBorders>
              <w:top w:val="nil"/>
              <w:left w:val="single" w:sz="4" w:space="0" w:color="auto"/>
              <w:bottom w:val="nil"/>
              <w:right w:val="nil"/>
            </w:tcBorders>
            <w:shd w:val="clear" w:color="auto" w:fill="FFFFFF"/>
            <w:vAlign w:val="center"/>
          </w:tcPr>
          <w:p w:rsidR="001114ED" w:rsidRPr="00734042" w:rsidRDefault="001114ED" w:rsidP="00FA662F">
            <w:pPr>
              <w:spacing w:before="0" w:beforeAutospacing="0"/>
              <w:ind w:left="0"/>
              <w:jc w:val="center"/>
              <w:rPr>
                <w:rFonts w:ascii="Cambria" w:hAnsi="Cambria"/>
                <w:sz w:val="18"/>
                <w:szCs w:val="18"/>
                <w:lang w:val="en-GB"/>
              </w:rPr>
            </w:pPr>
          </w:p>
        </w:tc>
      </w:tr>
    </w:tbl>
    <w:p w:rsidR="001114ED" w:rsidRPr="00734042" w:rsidRDefault="001114ED" w:rsidP="001114ED">
      <w:pPr>
        <w:spacing w:before="0" w:beforeAutospacing="0" w:after="0" w:afterAutospacing="0"/>
        <w:ind w:left="0"/>
        <w:rPr>
          <w:rFonts w:ascii="Cambria" w:hAnsi="Cambria"/>
          <w:sz w:val="18"/>
          <w:szCs w:val="18"/>
          <w:lang w:val="en-GB"/>
        </w:rPr>
      </w:pPr>
    </w:p>
    <w:p w:rsidR="001114ED" w:rsidRPr="00734042" w:rsidRDefault="001114ED" w:rsidP="001114ED">
      <w:pPr>
        <w:spacing w:before="120" w:beforeAutospacing="0" w:after="0" w:afterAutospacing="0"/>
        <w:ind w:left="4956" w:firstLine="708"/>
        <w:jc w:val="right"/>
        <w:rPr>
          <w:rFonts w:ascii="Cambria" w:hAnsi="Cambria"/>
          <w:sz w:val="18"/>
          <w:szCs w:val="18"/>
          <w:lang w:val="en-GB"/>
        </w:rPr>
      </w:pPr>
      <w:r w:rsidRPr="00734042">
        <w:rPr>
          <w:rFonts w:ascii="Cambria" w:hAnsi="Cambria"/>
          <w:sz w:val="18"/>
          <w:szCs w:val="18"/>
          <w:lang w:val="en-GB"/>
        </w:rPr>
        <w:t>Own elaboration</w:t>
      </w:r>
    </w:p>
    <w:p w:rsidR="001114ED" w:rsidRPr="00734042" w:rsidRDefault="001114ED" w:rsidP="001114ED">
      <w:pPr>
        <w:tabs>
          <w:tab w:val="left" w:pos="6667"/>
        </w:tabs>
        <w:spacing w:before="120" w:beforeAutospacing="0" w:after="0" w:afterAutospacing="0"/>
        <w:ind w:left="0"/>
        <w:jc w:val="both"/>
        <w:rPr>
          <w:rFonts w:ascii="Cambria" w:hAnsi="Cambria"/>
          <w:lang w:val="en-GB"/>
        </w:rPr>
      </w:pPr>
      <w:r w:rsidRPr="00734042">
        <w:rPr>
          <w:rFonts w:ascii="Cambria" w:hAnsi="Cambria"/>
          <w:lang w:val="en-GB"/>
        </w:rPr>
        <w:t>FINDINGS</w:t>
      </w:r>
    </w:p>
    <w:p w:rsidR="001114ED" w:rsidRPr="00734042" w:rsidRDefault="001114ED" w:rsidP="001114ED">
      <w:pPr>
        <w:tabs>
          <w:tab w:val="left" w:pos="6667"/>
        </w:tabs>
        <w:spacing w:before="120" w:beforeAutospacing="0" w:after="0" w:afterAutospacing="0"/>
        <w:ind w:left="0"/>
        <w:jc w:val="both"/>
        <w:rPr>
          <w:rFonts w:ascii="Cambria" w:hAnsi="Cambria"/>
          <w:lang w:val="en-GB"/>
        </w:rPr>
      </w:pPr>
      <w:r w:rsidRPr="00734042">
        <w:rPr>
          <w:rFonts w:ascii="Cambria" w:hAnsi="Cambria" w:cs="Calibri"/>
          <w:b/>
          <w:lang w:val="en-GB"/>
        </w:rPr>
        <w:t xml:space="preserve">The head teachers </w:t>
      </w:r>
      <w:proofErr w:type="gramStart"/>
      <w:r w:rsidRPr="00734042">
        <w:rPr>
          <w:rFonts w:ascii="Cambria" w:hAnsi="Cambria" w:cs="Calibri"/>
          <w:b/>
          <w:lang w:val="en-GB"/>
        </w:rPr>
        <w:t>understand,</w:t>
      </w:r>
      <w:proofErr w:type="gramEnd"/>
      <w:r w:rsidRPr="00734042">
        <w:rPr>
          <w:rFonts w:ascii="Cambria" w:hAnsi="Cambria" w:cs="Calibri"/>
          <w:b/>
          <w:lang w:val="en-GB"/>
        </w:rPr>
        <w:t xml:space="preserve"> value and actively support the Aids </w:t>
      </w:r>
      <w:proofErr w:type="spellStart"/>
      <w:r w:rsidRPr="00734042">
        <w:rPr>
          <w:rFonts w:ascii="Cambria" w:hAnsi="Cambria" w:cs="Calibri"/>
          <w:b/>
          <w:lang w:val="en-GB"/>
        </w:rPr>
        <w:t>toto</w:t>
      </w:r>
      <w:proofErr w:type="spellEnd"/>
      <w:r w:rsidRPr="00734042">
        <w:rPr>
          <w:rFonts w:ascii="Cambria" w:hAnsi="Cambria" w:cs="Calibri"/>
          <w:b/>
          <w:lang w:val="en-GB"/>
        </w:rPr>
        <w:t xml:space="preserve"> clubs. </w:t>
      </w:r>
      <w:r w:rsidRPr="00734042">
        <w:rPr>
          <w:rFonts w:ascii="Cambria" w:hAnsi="Cambria"/>
          <w:lang w:val="en-GB"/>
        </w:rPr>
        <w:t xml:space="preserve">Thirteen out of the sixteen head teachers present at least two of the following attributes: good knowledge of the </w:t>
      </w:r>
      <w:proofErr w:type="spellStart"/>
      <w:r w:rsidRPr="00734042">
        <w:rPr>
          <w:rFonts w:ascii="Cambria" w:hAnsi="Cambria"/>
          <w:lang w:val="en-GB"/>
        </w:rPr>
        <w:t>TfaC</w:t>
      </w:r>
      <w:proofErr w:type="spellEnd"/>
      <w:r w:rsidRPr="00734042">
        <w:rPr>
          <w:rFonts w:ascii="Cambria" w:hAnsi="Cambria"/>
          <w:lang w:val="en-GB"/>
        </w:rPr>
        <w:t xml:space="preserve"> methodology, they can name specific changes in the learners KASB and support the facilitators with specific actions. In addition they elaborated on how the Aids </w:t>
      </w:r>
      <w:proofErr w:type="spellStart"/>
      <w:r w:rsidRPr="00734042">
        <w:rPr>
          <w:rFonts w:ascii="Cambria" w:hAnsi="Cambria"/>
          <w:lang w:val="en-GB"/>
        </w:rPr>
        <w:t>toto</w:t>
      </w:r>
      <w:proofErr w:type="spellEnd"/>
      <w:r w:rsidRPr="00734042">
        <w:rPr>
          <w:rFonts w:ascii="Cambria" w:hAnsi="Cambria"/>
          <w:lang w:val="en-GB"/>
        </w:rPr>
        <w:t xml:space="preserve"> clubs reinforce participation and sharing ideas, and talked about how through singing and dancing the learners were able to develop their communication skills leading to a reduction of their shyness; they talked about: a decrease in the learners use of abusive language, an increase in participation of girls in class and boys being less aggressive, as well as reporting a reduction in early marriages and sexual relations between the learners. Finally the facilitators named ways of support generally around the </w:t>
      </w:r>
      <w:r w:rsidRPr="00734042">
        <w:rPr>
          <w:rFonts w:ascii="Cambria" w:hAnsi="Cambria"/>
          <w:lang w:val="en-GB"/>
        </w:rPr>
        <w:lastRenderedPageBreak/>
        <w:t>Open Days</w:t>
      </w:r>
      <w:r w:rsidRPr="00734042">
        <w:rPr>
          <w:rStyle w:val="FootnoteReference"/>
          <w:rFonts w:ascii="Cambria" w:hAnsi="Cambria"/>
          <w:lang w:val="en-GB"/>
        </w:rPr>
        <w:footnoteReference w:id="11"/>
      </w:r>
      <w:r w:rsidRPr="00734042">
        <w:rPr>
          <w:rFonts w:ascii="Cambria" w:hAnsi="Cambria"/>
          <w:lang w:val="en-GB"/>
        </w:rPr>
        <w:t xml:space="preserve"> and material; the head teachers are said to have been encouraging attendance to the Open Day and giving the facilitators marker, chalk or charts for the undertaking of the workshop.</w:t>
      </w:r>
    </w:p>
    <w:p w:rsidR="001114ED" w:rsidRPr="00734042" w:rsidRDefault="001114ED" w:rsidP="001114ED">
      <w:pPr>
        <w:tabs>
          <w:tab w:val="left" w:pos="6667"/>
        </w:tabs>
        <w:spacing w:before="120" w:beforeAutospacing="0" w:after="0" w:afterAutospacing="0"/>
        <w:ind w:left="0"/>
        <w:jc w:val="both"/>
        <w:rPr>
          <w:rFonts w:ascii="Cambria" w:hAnsi="Cambria"/>
          <w:b/>
          <w:lang w:val="en-GB"/>
        </w:rPr>
      </w:pPr>
      <w:r w:rsidRPr="00734042">
        <w:rPr>
          <w:rFonts w:ascii="Cambria" w:hAnsi="Cambria"/>
          <w:b/>
          <w:lang w:val="en-GB"/>
        </w:rPr>
        <w:t xml:space="preserve">The support of the head teachers to the Aids </w:t>
      </w:r>
      <w:proofErr w:type="spellStart"/>
      <w:r w:rsidRPr="00734042">
        <w:rPr>
          <w:rFonts w:ascii="Cambria" w:hAnsi="Cambria"/>
          <w:b/>
          <w:lang w:val="en-GB"/>
        </w:rPr>
        <w:t>toto</w:t>
      </w:r>
      <w:proofErr w:type="spellEnd"/>
      <w:r w:rsidRPr="00734042">
        <w:rPr>
          <w:rFonts w:ascii="Cambria" w:hAnsi="Cambria"/>
          <w:b/>
          <w:lang w:val="en-GB"/>
        </w:rPr>
        <w:t xml:space="preserve"> clubs doesn´t influenc</w:t>
      </w:r>
      <w:bookmarkStart w:id="1" w:name="_Hlk427048250"/>
      <w:r w:rsidRPr="00734042">
        <w:rPr>
          <w:rFonts w:ascii="Cambria" w:hAnsi="Cambria"/>
          <w:b/>
          <w:lang w:val="en-GB"/>
        </w:rPr>
        <w:t>e the outcome regarding the learners KASB.</w:t>
      </w:r>
      <w:bookmarkEnd w:id="1"/>
      <w:r w:rsidRPr="00734042">
        <w:rPr>
          <w:rFonts w:ascii="Cambria" w:hAnsi="Cambria"/>
          <w:b/>
          <w:lang w:val="en-GB"/>
        </w:rPr>
        <w:t xml:space="preserve"> </w:t>
      </w:r>
      <w:r w:rsidRPr="00734042">
        <w:rPr>
          <w:rFonts w:ascii="Cambria" w:hAnsi="Cambria"/>
          <w:lang w:val="en-GB"/>
        </w:rPr>
        <w:t xml:space="preserve">Three of the eight schools where the head teacher offers good support to the program, have positive impacts in all the areas of the learners´ KASB indicators. No correlation has been found between the level of head teachers support to the program and the outcomes in the learners KASB. This is not to say that that support doesn´t have an influence on the program as a whole, only that the specific outcome regarding an increase of the learners KASB, isn´t determined by the head teachers support. Further research would be required to locate other aspect of the program which </w:t>
      </w:r>
      <w:proofErr w:type="gramStart"/>
      <w:r w:rsidRPr="00734042">
        <w:rPr>
          <w:rFonts w:ascii="Cambria" w:hAnsi="Cambria"/>
          <w:lang w:val="en-GB"/>
        </w:rPr>
        <w:t>are</w:t>
      </w:r>
      <w:proofErr w:type="gramEnd"/>
      <w:r w:rsidRPr="00734042">
        <w:rPr>
          <w:rFonts w:ascii="Cambria" w:hAnsi="Cambria"/>
          <w:lang w:val="en-GB"/>
        </w:rPr>
        <w:t xml:space="preserve"> influenced by this factor.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THE MENTOR</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 xml:space="preserve">Out of the three influencers here assessed, the only one who is a formal participant of the Aids </w:t>
      </w:r>
      <w:proofErr w:type="spellStart"/>
      <w:r w:rsidRPr="00734042">
        <w:rPr>
          <w:rFonts w:ascii="Cambria" w:hAnsi="Cambria"/>
          <w:lang w:val="en-GB"/>
        </w:rPr>
        <w:t>toto</w:t>
      </w:r>
      <w:proofErr w:type="spellEnd"/>
      <w:r w:rsidRPr="00734042">
        <w:rPr>
          <w:rFonts w:ascii="Cambria" w:hAnsi="Cambria"/>
          <w:lang w:val="en-GB"/>
        </w:rPr>
        <w:t xml:space="preserve"> clubs program is </w:t>
      </w:r>
      <w:r w:rsidRPr="00734042">
        <w:rPr>
          <w:rFonts w:ascii="Cambria" w:hAnsi="Cambria"/>
          <w:b/>
          <w:lang w:val="en-GB"/>
        </w:rPr>
        <w:t>the mentor</w:t>
      </w:r>
      <w:r w:rsidRPr="00734042">
        <w:rPr>
          <w:rFonts w:ascii="Cambria" w:hAnsi="Cambria"/>
          <w:lang w:val="en-GB"/>
        </w:rPr>
        <w:t xml:space="preserve">. Every facilitator is assigned a mentor by the school to supervise and assist them during their placement year. </w:t>
      </w:r>
      <w:proofErr w:type="spellStart"/>
      <w:r w:rsidRPr="00734042">
        <w:rPr>
          <w:rFonts w:ascii="Cambria" w:hAnsi="Cambria"/>
          <w:lang w:val="en-GB"/>
        </w:rPr>
        <w:t>TfaC</w:t>
      </w:r>
      <w:proofErr w:type="spellEnd"/>
      <w:r w:rsidRPr="00734042">
        <w:rPr>
          <w:rFonts w:ascii="Cambria" w:hAnsi="Cambria"/>
          <w:lang w:val="en-GB"/>
        </w:rPr>
        <w:t xml:space="preserve"> makes use of this mentor figure and has assigned them to be supervisors of the Aids </w:t>
      </w:r>
      <w:proofErr w:type="spellStart"/>
      <w:r w:rsidRPr="00734042">
        <w:rPr>
          <w:rFonts w:ascii="Cambria" w:hAnsi="Cambria"/>
          <w:lang w:val="en-GB"/>
        </w:rPr>
        <w:t>toto</w:t>
      </w:r>
      <w:proofErr w:type="spellEnd"/>
      <w:r w:rsidRPr="00734042">
        <w:rPr>
          <w:rFonts w:ascii="Cambria" w:hAnsi="Cambria"/>
          <w:lang w:val="en-GB"/>
        </w:rPr>
        <w:t xml:space="preserve"> clubs.</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Both head teachers and facilitators were asked about the support offered by the mentor, to the program as a whole and to each facilitator. The replies to these questions have been unanimously positive.</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cs="Calibri"/>
          <w:b/>
          <w:lang w:val="en-GB"/>
        </w:rPr>
        <w:t>The mentors support the facilitators in their everyday activities by encouraging and helping them achieve th</w:t>
      </w:r>
      <w:r w:rsidRPr="00734042">
        <w:rPr>
          <w:rFonts w:ascii="Cambria" w:hAnsi="Cambria"/>
          <w:b/>
          <w:lang w:val="en-GB"/>
        </w:rPr>
        <w:t>eir goals.</w:t>
      </w:r>
      <w:r w:rsidRPr="00734042">
        <w:rPr>
          <w:rFonts w:ascii="Cambria" w:hAnsi="Cambria"/>
          <w:lang w:val="en-GB"/>
        </w:rPr>
        <w:t xml:space="preserve"> Both the head teachers and the facilitators positively view the figure of the mentor; the examples which they put forward can be classified into two areas of support: personal support and logistic support. Personal support comes in the way of encouragement and guidance and, logistic support, mediation between the facilitator, the community and other staff members specially focused on the organisation of the Open days. The facilitators unanimously mention the personal support received from the mentor; however specific mediating tasks mediating with the head teacher were </w:t>
      </w:r>
      <w:r w:rsidRPr="00734042">
        <w:rPr>
          <w:rFonts w:ascii="Cambria" w:hAnsi="Cambria"/>
          <w:lang w:val="en-GB"/>
        </w:rPr>
        <w:lastRenderedPageBreak/>
        <w:t xml:space="preserve">only mentioned by three of the sixteen facilitators, this suggests that in the majority of the schools mediation isn´t assumed by the mentor.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cs="Calibri"/>
          <w:b/>
          <w:lang w:val="en-GB"/>
        </w:rPr>
        <w:t xml:space="preserve">The difference in the levels of the mentor´s support can´t </w:t>
      </w:r>
      <w:proofErr w:type="gramStart"/>
      <w:r w:rsidRPr="00734042">
        <w:rPr>
          <w:rFonts w:ascii="Cambria" w:hAnsi="Cambria" w:cs="Calibri"/>
          <w:b/>
          <w:lang w:val="en-GB"/>
        </w:rPr>
        <w:t>be</w:t>
      </w:r>
      <w:proofErr w:type="gramEnd"/>
      <w:r w:rsidRPr="00734042">
        <w:rPr>
          <w:rFonts w:ascii="Cambria" w:hAnsi="Cambria" w:cs="Calibri"/>
          <w:b/>
          <w:lang w:val="en-GB"/>
        </w:rPr>
        <w:t xml:space="preserve"> employed as a measure to explain the variation found in the learners KASB, although it has been a positive influence for the facilitator. </w:t>
      </w:r>
      <w:r w:rsidRPr="00734042">
        <w:rPr>
          <w:rFonts w:ascii="Cambria" w:hAnsi="Cambria"/>
          <w:lang w:val="en-GB"/>
        </w:rPr>
        <w:t>The homogeneity of the support received by the clubs from the mentor on the personal level, and the fact that the variation of support revolves around the organisation of the Open Days, indicates that the difference in the support received by mentor, doesn’t determine the learners´ KASB. The mentors support can´t be employed as an explanatory factor in the different outcomes of the programs.</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OTHER TEACHERS</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 xml:space="preserve">The participation of </w:t>
      </w:r>
      <w:r w:rsidRPr="00734042">
        <w:rPr>
          <w:rFonts w:ascii="Cambria" w:hAnsi="Cambria"/>
          <w:b/>
          <w:lang w:val="en-GB"/>
        </w:rPr>
        <w:t>other teachers</w:t>
      </w:r>
      <w:r w:rsidRPr="00734042">
        <w:rPr>
          <w:rFonts w:ascii="Cambria" w:hAnsi="Cambria"/>
          <w:lang w:val="en-GB"/>
        </w:rPr>
        <w:t xml:space="preserve"> in the Aids </w:t>
      </w:r>
      <w:proofErr w:type="spellStart"/>
      <w:r w:rsidRPr="00734042">
        <w:rPr>
          <w:rFonts w:ascii="Cambria" w:hAnsi="Cambria"/>
          <w:lang w:val="en-GB"/>
        </w:rPr>
        <w:t>toto</w:t>
      </w:r>
      <w:proofErr w:type="spellEnd"/>
      <w:r w:rsidRPr="00734042">
        <w:rPr>
          <w:rFonts w:ascii="Cambria" w:hAnsi="Cambria"/>
          <w:lang w:val="en-GB"/>
        </w:rPr>
        <w:t xml:space="preserve"> clubs isn´t formally contemplated in the program, however in order to ascertain the possible influence they have on the program, this study included questions regarding their support during both the head teacher and the facilitator interviews, the findings are as follow.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b/>
          <w:lang w:val="en-GB"/>
        </w:rPr>
        <w:t>The support received by the facilitators from members of staff revolves around the Open Days.</w:t>
      </w:r>
      <w:r w:rsidRPr="00734042">
        <w:rPr>
          <w:rFonts w:ascii="Cambria" w:hAnsi="Cambria"/>
          <w:lang w:val="en-GB"/>
        </w:rPr>
        <w:t xml:space="preserve"> Nine of the thirteen</w:t>
      </w:r>
      <w:r w:rsidRPr="00734042">
        <w:rPr>
          <w:rStyle w:val="FootnoteReference"/>
          <w:rFonts w:ascii="Cambria" w:hAnsi="Cambria"/>
          <w:lang w:val="en-GB"/>
        </w:rPr>
        <w:footnoteReference w:id="12"/>
      </w:r>
      <w:r w:rsidRPr="00734042">
        <w:rPr>
          <w:rFonts w:ascii="Cambria" w:hAnsi="Cambria"/>
          <w:lang w:val="en-GB"/>
        </w:rPr>
        <w:t xml:space="preserve"> facilitators and all the head </w:t>
      </w:r>
      <w:proofErr w:type="gramStart"/>
      <w:r w:rsidRPr="00734042">
        <w:rPr>
          <w:rFonts w:ascii="Cambria" w:hAnsi="Cambria"/>
          <w:lang w:val="en-GB"/>
        </w:rPr>
        <w:t>teachers,</w:t>
      </w:r>
      <w:proofErr w:type="gramEnd"/>
      <w:r w:rsidRPr="00734042">
        <w:rPr>
          <w:rFonts w:ascii="Cambria" w:hAnsi="Cambria"/>
          <w:lang w:val="en-GB"/>
        </w:rPr>
        <w:t xml:space="preserve"> considered that the program received support from other teachers; they unanimously referred to teachers assisting the organisation of open days. In all nine cases, teachers were said to have </w:t>
      </w:r>
      <w:r w:rsidRPr="00734042">
        <w:rPr>
          <w:rFonts w:ascii="Cambria" w:hAnsi="Cambria"/>
          <w:lang w:val="en-GB"/>
        </w:rPr>
        <w:sym w:font="Symbol" w:char="F0A2"/>
      </w:r>
      <w:r w:rsidRPr="00734042">
        <w:rPr>
          <w:rFonts w:ascii="Cambria" w:hAnsi="Cambria"/>
          <w:lang w:val="en-GB"/>
        </w:rPr>
        <w:t xml:space="preserve">assisted in good numbers in preparation to the event, and in two, to have also helped organise activities. Support outside the open days was mentioned only by three facilitators, through personal encouragement and advocating for </w:t>
      </w:r>
      <w:proofErr w:type="spellStart"/>
      <w:r w:rsidRPr="00734042">
        <w:rPr>
          <w:rFonts w:ascii="Cambria" w:hAnsi="Cambria"/>
          <w:lang w:val="en-GB"/>
        </w:rPr>
        <w:t>TfaC</w:t>
      </w:r>
      <w:proofErr w:type="spellEnd"/>
      <w:r w:rsidRPr="00734042">
        <w:rPr>
          <w:rFonts w:ascii="Cambria" w:hAnsi="Cambria"/>
          <w:lang w:val="en-GB"/>
        </w:rPr>
        <w:t xml:space="preserve"> during the school assemblies. Two of the facilitators mentioned negative attitudes of other members of staff towards the clubs which surfaced with them failing to participate in the workshops when asked by the facilitators.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 xml:space="preserve">The homogeneity of the finding on other teachers support to the program, and the fact that that support evolves around the Open Days, means that other teachers support can´t be considered to have a causal relation with the outcome regarding the learners KABS but can, however, be considered to have a positive influence in the undertaking of the Open Days.  </w:t>
      </w:r>
    </w:p>
    <w:p w:rsidR="001114ED" w:rsidRDefault="001114ED" w:rsidP="001114ED">
      <w:pPr>
        <w:spacing w:before="120" w:beforeAutospacing="0" w:after="0" w:afterAutospacing="0"/>
        <w:ind w:left="0"/>
        <w:jc w:val="both"/>
        <w:rPr>
          <w:rFonts w:ascii="Cambria" w:hAnsi="Cambria"/>
          <w:lang w:val="en-GB"/>
        </w:rPr>
      </w:pP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lastRenderedPageBreak/>
        <w:t>THE COMMUNITY</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 xml:space="preserve">The Open days are </w:t>
      </w:r>
      <w:r w:rsidRPr="00734042">
        <w:rPr>
          <w:rFonts w:ascii="Cambria" w:hAnsi="Cambria"/>
          <w:b/>
          <w:lang w:val="en-GB"/>
        </w:rPr>
        <w:t>community outreach</w:t>
      </w:r>
      <w:r w:rsidRPr="00734042">
        <w:rPr>
          <w:rFonts w:ascii="Cambria" w:hAnsi="Cambria"/>
          <w:lang w:val="en-GB"/>
        </w:rPr>
        <w:t xml:space="preserve"> activities which are celebrated once a term and aim to raise awareness on specific subjects common to the Aids </w:t>
      </w:r>
      <w:proofErr w:type="spellStart"/>
      <w:r w:rsidRPr="00734042">
        <w:rPr>
          <w:rFonts w:ascii="Cambria" w:hAnsi="Cambria"/>
          <w:lang w:val="en-GB"/>
        </w:rPr>
        <w:t>toto</w:t>
      </w:r>
      <w:proofErr w:type="spellEnd"/>
      <w:r w:rsidRPr="00734042">
        <w:rPr>
          <w:rFonts w:ascii="Cambria" w:hAnsi="Cambria"/>
          <w:lang w:val="en-GB"/>
        </w:rPr>
        <w:t xml:space="preserve"> club program. The facilitators agree a topic with the TOs and prepare a set of activities such as participatory theatre performances and themed songs, which are developed in cooperation with the learners. The community outreach strategy is also </w:t>
      </w:r>
      <w:proofErr w:type="spellStart"/>
      <w:r w:rsidRPr="00734042">
        <w:rPr>
          <w:rFonts w:ascii="Cambria" w:hAnsi="Cambria"/>
          <w:lang w:val="en-GB"/>
        </w:rPr>
        <w:t>instrumentalised</w:t>
      </w:r>
      <w:proofErr w:type="spellEnd"/>
      <w:r w:rsidRPr="00734042">
        <w:rPr>
          <w:rFonts w:ascii="Cambria" w:hAnsi="Cambria"/>
          <w:lang w:val="en-GB"/>
        </w:rPr>
        <w:t xml:space="preserve"> through the radio listening clubs</w:t>
      </w:r>
      <w:r w:rsidRPr="00734042">
        <w:rPr>
          <w:rStyle w:val="FootnoteReference"/>
          <w:rFonts w:ascii="Cambria" w:hAnsi="Cambria"/>
          <w:lang w:val="en-GB"/>
        </w:rPr>
        <w:footnoteReference w:id="13"/>
      </w:r>
      <w:r w:rsidRPr="00734042">
        <w:rPr>
          <w:rFonts w:ascii="Cambria" w:hAnsi="Cambria"/>
          <w:lang w:val="en-GB"/>
        </w:rPr>
        <w:t>,however technical difficulties with the radios have hindered the correct development of this program; this and the fact that it was very rarely mentioned when talking about community support during the interviews,  has resulted in it not receiving attention in this analysis.</w:t>
      </w:r>
    </w:p>
    <w:p w:rsidR="001114ED" w:rsidRPr="00734042" w:rsidRDefault="001114ED" w:rsidP="001114ED">
      <w:pPr>
        <w:spacing w:before="120" w:beforeAutospacing="0" w:after="0" w:afterAutospacing="0"/>
        <w:ind w:left="0"/>
        <w:jc w:val="both"/>
        <w:rPr>
          <w:rFonts w:ascii="Cambria" w:hAnsi="Cambria" w:cs="Calibri"/>
          <w:b/>
          <w:lang w:val="en-GB"/>
        </w:rPr>
      </w:pPr>
      <w:r w:rsidRPr="00734042">
        <w:rPr>
          <w:rFonts w:ascii="Cambria" w:hAnsi="Cambria" w:cs="Calibri"/>
          <w:b/>
          <w:lang w:val="en-GB"/>
        </w:rPr>
        <w:t xml:space="preserve">Community support of the Aids </w:t>
      </w:r>
      <w:proofErr w:type="spellStart"/>
      <w:r w:rsidRPr="00734042">
        <w:rPr>
          <w:rFonts w:ascii="Cambria" w:hAnsi="Cambria" w:cs="Calibri"/>
          <w:b/>
          <w:lang w:val="en-GB"/>
        </w:rPr>
        <w:t>toto</w:t>
      </w:r>
      <w:proofErr w:type="spellEnd"/>
      <w:r w:rsidRPr="00734042">
        <w:rPr>
          <w:rFonts w:ascii="Cambria" w:hAnsi="Cambria" w:cs="Calibri"/>
          <w:b/>
          <w:lang w:val="en-GB"/>
        </w:rPr>
        <w:t xml:space="preserve"> clubs is materialised through their participation in the Open Days.</w:t>
      </w:r>
      <w:r w:rsidRPr="00734042">
        <w:rPr>
          <w:rFonts w:ascii="Cambria" w:hAnsi="Cambria"/>
          <w:lang w:val="en-GB"/>
        </w:rPr>
        <w:t xml:space="preserve"> The majority of the facilitators (ten out of sixteen) referred to the participation of community members during the open days. Both the facilitators and head teachers talk about the community members attending in good numbers, enjoying themselves and engaging in the activities. However in two cases facilitators mentioned that certain negative attitudes persist in the community due to misconception about the Aids </w:t>
      </w:r>
      <w:proofErr w:type="spellStart"/>
      <w:r w:rsidRPr="00734042">
        <w:rPr>
          <w:rFonts w:ascii="Cambria" w:hAnsi="Cambria"/>
          <w:lang w:val="en-GB"/>
        </w:rPr>
        <w:t>toto</w:t>
      </w:r>
      <w:proofErr w:type="spellEnd"/>
      <w:r w:rsidRPr="00734042">
        <w:rPr>
          <w:rFonts w:ascii="Cambria" w:hAnsi="Cambria"/>
          <w:lang w:val="en-GB"/>
        </w:rPr>
        <w:t xml:space="preserve"> clubs being </w:t>
      </w:r>
      <w:r w:rsidRPr="00734042">
        <w:rPr>
          <w:rFonts w:ascii="Cambria" w:hAnsi="Cambria"/>
          <w:lang w:val="en-GB"/>
        </w:rPr>
        <w:sym w:font="Symbol" w:char="F0A2"/>
      </w:r>
      <w:r w:rsidRPr="00734042">
        <w:rPr>
          <w:rFonts w:ascii="Cambria" w:hAnsi="Cambria"/>
          <w:lang w:val="en-GB"/>
        </w:rPr>
        <w:t xml:space="preserve">all about sexʹ and </w:t>
      </w:r>
      <w:r w:rsidRPr="00734042">
        <w:rPr>
          <w:rFonts w:ascii="Cambria" w:hAnsi="Cambria"/>
          <w:lang w:val="en-GB"/>
        </w:rPr>
        <w:sym w:font="Symbol" w:char="F0A2"/>
      </w:r>
      <w:r w:rsidRPr="00734042">
        <w:rPr>
          <w:rFonts w:ascii="Cambria" w:hAnsi="Cambria"/>
          <w:lang w:val="en-GB"/>
        </w:rPr>
        <w:t>prostitutionʹ.</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THE TRAINING OFFICERS</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 xml:space="preserve">The liaison between the facilitator and </w:t>
      </w:r>
      <w:proofErr w:type="spellStart"/>
      <w:r w:rsidRPr="00734042">
        <w:rPr>
          <w:rFonts w:ascii="Cambria" w:hAnsi="Cambria"/>
          <w:lang w:val="en-GB"/>
        </w:rPr>
        <w:t>TfaC</w:t>
      </w:r>
      <w:proofErr w:type="spellEnd"/>
      <w:r w:rsidRPr="00734042">
        <w:rPr>
          <w:rFonts w:ascii="Cambria" w:hAnsi="Cambria"/>
          <w:lang w:val="en-GB"/>
        </w:rPr>
        <w:t xml:space="preserve"> is the Training Officer. The TO is responsible for the training of facilitators during the year, the TTC and supervises the Aids </w:t>
      </w:r>
      <w:proofErr w:type="spellStart"/>
      <w:r w:rsidRPr="00734042">
        <w:rPr>
          <w:rFonts w:ascii="Cambria" w:hAnsi="Cambria"/>
          <w:lang w:val="en-GB"/>
        </w:rPr>
        <w:t>toto</w:t>
      </w:r>
      <w:proofErr w:type="spellEnd"/>
      <w:r w:rsidRPr="00734042">
        <w:rPr>
          <w:rFonts w:ascii="Cambria" w:hAnsi="Cambria"/>
          <w:lang w:val="en-GB"/>
        </w:rPr>
        <w:t xml:space="preserve"> clubs implemented in their allocated districts; in each district Aids </w:t>
      </w:r>
      <w:proofErr w:type="spellStart"/>
      <w:r w:rsidRPr="00734042">
        <w:rPr>
          <w:rFonts w:ascii="Cambria" w:hAnsi="Cambria"/>
          <w:lang w:val="en-GB"/>
        </w:rPr>
        <w:t>toto</w:t>
      </w:r>
      <w:proofErr w:type="spellEnd"/>
      <w:r w:rsidRPr="00734042">
        <w:rPr>
          <w:rFonts w:ascii="Cambria" w:hAnsi="Cambria"/>
          <w:lang w:val="en-GB"/>
        </w:rPr>
        <w:t xml:space="preserve"> clubs are run in ten schools.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 xml:space="preserve">The TOs are a central piece of the program, it is through their supervision and knowledge of the functioning of the programs that strengths can be reinforced and the weaknesses solved.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In this section the aim is to assess whether the TOs have knowledge of the way in which the programs are run in the different school. To do so, we will compare: the information regarding the support of the head teachers and the facilitation skills gathered from the TO questionnaires with, the information acquired on the same topics through the field work.</w:t>
      </w:r>
    </w:p>
    <w:p w:rsidR="001114ED" w:rsidRPr="00355C23"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lastRenderedPageBreak/>
        <w:t>To avoid the possible biased that would result from the TOs giving their schools high scores, the comparative evaluation of results of the TOs scoring and the field work, will be done by calculating district averages for both the TOs and the field work. By comparing whether the schools score above or below average, we can assess if the TOs are aware of skills that the facilitators have and, of the different levels of support given by th</w:t>
      </w:r>
      <w:r>
        <w:rPr>
          <w:rFonts w:ascii="Cambria" w:hAnsi="Cambria"/>
          <w:lang w:val="en-GB"/>
        </w:rPr>
        <w:t>e head teachers to the program</w:t>
      </w:r>
    </w:p>
    <w:p w:rsidR="001114ED" w:rsidRPr="00734042" w:rsidRDefault="001114ED" w:rsidP="001114ED">
      <w:pPr>
        <w:spacing w:before="240" w:beforeAutospacing="0" w:after="0" w:afterAutospacing="0"/>
        <w:ind w:left="-567"/>
        <w:jc w:val="both"/>
        <w:rPr>
          <w:rFonts w:ascii="Cambria" w:hAnsi="Cambria"/>
          <w:b/>
          <w:sz w:val="20"/>
          <w:szCs w:val="20"/>
          <w:lang w:val="en-GB"/>
        </w:rPr>
      </w:pPr>
      <w:r w:rsidRPr="00734042">
        <w:rPr>
          <w:rFonts w:ascii="Cambria" w:hAnsi="Cambria"/>
          <w:b/>
          <w:sz w:val="20"/>
          <w:szCs w:val="20"/>
          <w:lang w:val="en-GB"/>
        </w:rPr>
        <w:t>Table 4.Comparative of the TOs questionnaires and the field work</w:t>
      </w:r>
    </w:p>
    <w:tbl>
      <w:tblPr>
        <w:tblpPr w:leftFromText="141" w:rightFromText="141" w:vertAnchor="text" w:horzAnchor="margin" w:tblpXSpec="center" w:tblpY="488"/>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34"/>
        <w:gridCol w:w="1450"/>
        <w:gridCol w:w="992"/>
        <w:gridCol w:w="851"/>
        <w:gridCol w:w="1134"/>
        <w:gridCol w:w="1134"/>
        <w:gridCol w:w="283"/>
        <w:gridCol w:w="709"/>
        <w:gridCol w:w="709"/>
        <w:gridCol w:w="709"/>
        <w:gridCol w:w="675"/>
      </w:tblGrid>
      <w:tr w:rsidR="001114ED" w:rsidRPr="00734042" w:rsidTr="00FA662F">
        <w:trPr>
          <w:cantSplit/>
        </w:trPr>
        <w:tc>
          <w:tcPr>
            <w:tcW w:w="426" w:type="dxa"/>
            <w:tcBorders>
              <w:top w:val="nil"/>
              <w:left w:val="nil"/>
              <w:bottom w:val="nil"/>
              <w:right w:val="nil"/>
            </w:tcBorders>
            <w:shd w:val="clear" w:color="auto" w:fill="FFFFFF"/>
          </w:tcPr>
          <w:p w:rsidR="001114ED" w:rsidRPr="00734042" w:rsidRDefault="001114ED" w:rsidP="00FA662F">
            <w:pPr>
              <w:jc w:val="both"/>
              <w:rPr>
                <w:rFonts w:ascii="Cambria" w:hAnsi="Cambria"/>
                <w:sz w:val="18"/>
                <w:szCs w:val="18"/>
                <w:lang w:val="en-GB"/>
              </w:rPr>
            </w:pPr>
          </w:p>
        </w:tc>
        <w:tc>
          <w:tcPr>
            <w:tcW w:w="534" w:type="dxa"/>
            <w:tcBorders>
              <w:top w:val="nil"/>
              <w:left w:val="nil"/>
              <w:bottom w:val="nil"/>
              <w:right w:val="nil"/>
            </w:tcBorders>
            <w:shd w:val="clear" w:color="auto" w:fill="FFFFFF"/>
          </w:tcPr>
          <w:p w:rsidR="001114ED" w:rsidRPr="00734042" w:rsidRDefault="001114ED" w:rsidP="00FA662F">
            <w:pPr>
              <w:ind w:left="0"/>
              <w:jc w:val="both"/>
              <w:rPr>
                <w:rFonts w:ascii="Cambria" w:hAnsi="Cambria"/>
                <w:sz w:val="18"/>
                <w:szCs w:val="18"/>
                <w:lang w:val="en-GB"/>
              </w:rPr>
            </w:pPr>
          </w:p>
        </w:tc>
        <w:tc>
          <w:tcPr>
            <w:tcW w:w="1450" w:type="dxa"/>
            <w:tcBorders>
              <w:top w:val="nil"/>
              <w:left w:val="nil"/>
              <w:bottom w:val="nil"/>
              <w:right w:val="nil"/>
            </w:tcBorders>
            <w:shd w:val="clear" w:color="auto" w:fill="FFFFFF"/>
          </w:tcPr>
          <w:p w:rsidR="001114ED" w:rsidRPr="00734042" w:rsidRDefault="001114ED" w:rsidP="00FA662F">
            <w:pPr>
              <w:jc w:val="both"/>
              <w:rPr>
                <w:rFonts w:ascii="Cambria" w:hAnsi="Cambria"/>
                <w:sz w:val="18"/>
                <w:szCs w:val="18"/>
                <w:lang w:val="en-GB"/>
              </w:rPr>
            </w:pPr>
          </w:p>
        </w:tc>
        <w:tc>
          <w:tcPr>
            <w:tcW w:w="1843" w:type="dxa"/>
            <w:gridSpan w:val="2"/>
            <w:tcBorders>
              <w:top w:val="nil"/>
              <w:left w:val="nil"/>
              <w:bottom w:val="single" w:sz="4" w:space="0" w:color="auto"/>
              <w:right w:val="nil"/>
            </w:tcBorders>
            <w:shd w:val="clear" w:color="auto" w:fill="FFFFFF"/>
            <w:vAlign w:val="center"/>
          </w:tcPr>
          <w:p w:rsidR="001114ED" w:rsidRPr="00734042" w:rsidRDefault="001114ED" w:rsidP="00FA662F">
            <w:pPr>
              <w:ind w:left="0"/>
              <w:jc w:val="center"/>
              <w:rPr>
                <w:rFonts w:ascii="Cambria" w:hAnsi="Cambria"/>
                <w:sz w:val="18"/>
                <w:szCs w:val="18"/>
                <w:lang w:val="en-GB"/>
              </w:rPr>
            </w:pPr>
          </w:p>
        </w:tc>
        <w:tc>
          <w:tcPr>
            <w:tcW w:w="2268" w:type="dxa"/>
            <w:gridSpan w:val="2"/>
            <w:tcBorders>
              <w:top w:val="nil"/>
              <w:left w:val="nil"/>
              <w:bottom w:val="single" w:sz="4" w:space="0" w:color="auto"/>
              <w:right w:val="nil"/>
            </w:tcBorders>
            <w:shd w:val="clear" w:color="auto" w:fill="FFFFFF"/>
            <w:vAlign w:val="center"/>
          </w:tcPr>
          <w:p w:rsidR="001114ED" w:rsidRPr="00734042" w:rsidRDefault="001114ED" w:rsidP="00FA662F">
            <w:pPr>
              <w:ind w:left="0"/>
              <w:rPr>
                <w:rFonts w:ascii="Cambria" w:hAnsi="Cambria"/>
                <w:sz w:val="18"/>
                <w:szCs w:val="18"/>
                <w:lang w:val="en-GB"/>
              </w:rPr>
            </w:pPr>
          </w:p>
        </w:tc>
        <w:tc>
          <w:tcPr>
            <w:tcW w:w="283" w:type="dxa"/>
            <w:tcBorders>
              <w:top w:val="nil"/>
              <w:left w:val="nil"/>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2802" w:type="dxa"/>
            <w:gridSpan w:val="4"/>
            <w:tcBorders>
              <w:left w:val="single" w:sz="4" w:space="0" w:color="auto"/>
            </w:tcBorders>
            <w:shd w:val="clear" w:color="auto" w:fill="FABF8F"/>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Average</w:t>
            </w:r>
          </w:p>
        </w:tc>
      </w:tr>
      <w:tr w:rsidR="001114ED" w:rsidRPr="00734042" w:rsidTr="00FA662F">
        <w:trPr>
          <w:cantSplit/>
        </w:trPr>
        <w:tc>
          <w:tcPr>
            <w:tcW w:w="426" w:type="dxa"/>
            <w:tcBorders>
              <w:top w:val="nil"/>
              <w:left w:val="nil"/>
              <w:bottom w:val="nil"/>
              <w:right w:val="nil"/>
            </w:tcBorders>
            <w:shd w:val="clear" w:color="auto" w:fill="FFFFFF"/>
          </w:tcPr>
          <w:p w:rsidR="001114ED" w:rsidRPr="00734042" w:rsidRDefault="001114ED" w:rsidP="00FA662F">
            <w:pPr>
              <w:jc w:val="both"/>
              <w:rPr>
                <w:rFonts w:ascii="Cambria" w:hAnsi="Cambria"/>
                <w:sz w:val="18"/>
                <w:szCs w:val="18"/>
                <w:lang w:val="en-GB"/>
              </w:rPr>
            </w:pPr>
          </w:p>
        </w:tc>
        <w:tc>
          <w:tcPr>
            <w:tcW w:w="534" w:type="dxa"/>
            <w:tcBorders>
              <w:top w:val="nil"/>
              <w:left w:val="nil"/>
              <w:bottom w:val="nil"/>
              <w:right w:val="nil"/>
            </w:tcBorders>
            <w:shd w:val="clear" w:color="auto" w:fill="FFFFFF"/>
          </w:tcPr>
          <w:p w:rsidR="001114ED" w:rsidRPr="00734042" w:rsidRDefault="001114ED" w:rsidP="00FA662F">
            <w:pPr>
              <w:jc w:val="both"/>
              <w:rPr>
                <w:rFonts w:ascii="Cambria" w:hAnsi="Cambria"/>
                <w:sz w:val="18"/>
                <w:szCs w:val="18"/>
                <w:lang w:val="en-GB"/>
              </w:rPr>
            </w:pPr>
          </w:p>
        </w:tc>
        <w:tc>
          <w:tcPr>
            <w:tcW w:w="1450" w:type="dxa"/>
            <w:tcBorders>
              <w:top w:val="nil"/>
              <w:left w:val="nil"/>
              <w:bottom w:val="nil"/>
            </w:tcBorders>
            <w:shd w:val="clear" w:color="auto" w:fill="FFFFFF"/>
          </w:tcPr>
          <w:p w:rsidR="001114ED" w:rsidRPr="00734042" w:rsidRDefault="001114ED" w:rsidP="00FA662F">
            <w:pPr>
              <w:jc w:val="both"/>
              <w:rPr>
                <w:rFonts w:ascii="Cambria" w:hAnsi="Cambria"/>
                <w:sz w:val="18"/>
                <w:szCs w:val="18"/>
                <w:lang w:val="en-GB"/>
              </w:rPr>
            </w:pPr>
          </w:p>
        </w:tc>
        <w:tc>
          <w:tcPr>
            <w:tcW w:w="1843" w:type="dxa"/>
            <w:gridSpan w:val="2"/>
            <w:tcBorders>
              <w:top w:val="single" w:sz="4" w:space="0" w:color="auto"/>
              <w:bottom w:val="single" w:sz="4" w:space="0" w:color="auto"/>
            </w:tcBorders>
            <w:shd w:val="clear" w:color="auto" w:fill="E5B8B7"/>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Head teacher support</w:t>
            </w:r>
          </w:p>
        </w:tc>
        <w:tc>
          <w:tcPr>
            <w:tcW w:w="2268" w:type="dxa"/>
            <w:gridSpan w:val="2"/>
            <w:tcBorders>
              <w:top w:val="single" w:sz="4" w:space="0" w:color="auto"/>
              <w:right w:val="single" w:sz="4" w:space="0" w:color="auto"/>
            </w:tcBorders>
            <w:shd w:val="clear" w:color="auto" w:fill="FABF8F"/>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Facilitation skills</w:t>
            </w:r>
          </w:p>
        </w:tc>
        <w:tc>
          <w:tcPr>
            <w:tcW w:w="283" w:type="dxa"/>
            <w:tcBorders>
              <w:top w:val="nil"/>
              <w:left w:val="single" w:sz="4" w:space="0" w:color="auto"/>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1418" w:type="dxa"/>
            <w:gridSpan w:val="2"/>
            <w:tcBorders>
              <w:left w:val="single" w:sz="4" w:space="0" w:color="auto"/>
            </w:tcBorders>
            <w:shd w:val="clear" w:color="auto" w:fill="FABF8F"/>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Head teachers support</w:t>
            </w:r>
          </w:p>
        </w:tc>
        <w:tc>
          <w:tcPr>
            <w:tcW w:w="1384" w:type="dxa"/>
            <w:gridSpan w:val="2"/>
            <w:tcBorders>
              <w:left w:val="single" w:sz="4" w:space="0" w:color="auto"/>
            </w:tcBorders>
            <w:shd w:val="clear" w:color="auto" w:fill="FABF8F"/>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Fac. Skills</w:t>
            </w:r>
          </w:p>
        </w:tc>
      </w:tr>
      <w:tr w:rsidR="001114ED" w:rsidRPr="00734042" w:rsidTr="00FA662F">
        <w:trPr>
          <w:cantSplit/>
        </w:trPr>
        <w:tc>
          <w:tcPr>
            <w:tcW w:w="426" w:type="dxa"/>
            <w:tcBorders>
              <w:top w:val="nil"/>
              <w:left w:val="nil"/>
              <w:right w:val="nil"/>
            </w:tcBorders>
            <w:shd w:val="clear" w:color="auto" w:fill="FFFFFF"/>
          </w:tcPr>
          <w:p w:rsidR="001114ED" w:rsidRPr="00734042" w:rsidRDefault="001114ED" w:rsidP="00FA662F">
            <w:pPr>
              <w:jc w:val="both"/>
              <w:rPr>
                <w:rFonts w:ascii="Cambria" w:hAnsi="Cambria"/>
                <w:sz w:val="18"/>
                <w:szCs w:val="18"/>
                <w:lang w:val="en-GB"/>
              </w:rPr>
            </w:pPr>
          </w:p>
        </w:tc>
        <w:tc>
          <w:tcPr>
            <w:tcW w:w="534" w:type="dxa"/>
            <w:tcBorders>
              <w:top w:val="nil"/>
              <w:left w:val="nil"/>
              <w:right w:val="nil"/>
            </w:tcBorders>
            <w:shd w:val="clear" w:color="auto" w:fill="FFFFFF"/>
          </w:tcPr>
          <w:p w:rsidR="001114ED" w:rsidRPr="00734042" w:rsidRDefault="001114ED" w:rsidP="00FA662F">
            <w:pPr>
              <w:jc w:val="both"/>
              <w:rPr>
                <w:rFonts w:ascii="Cambria" w:hAnsi="Cambria"/>
                <w:sz w:val="18"/>
                <w:szCs w:val="18"/>
                <w:lang w:val="en-GB"/>
              </w:rPr>
            </w:pPr>
          </w:p>
        </w:tc>
        <w:tc>
          <w:tcPr>
            <w:tcW w:w="1450" w:type="dxa"/>
            <w:tcBorders>
              <w:top w:val="nil"/>
              <w:left w:val="nil"/>
            </w:tcBorders>
            <w:shd w:val="clear" w:color="auto" w:fill="FFFFFF"/>
          </w:tcPr>
          <w:p w:rsidR="001114ED" w:rsidRPr="00734042" w:rsidRDefault="001114ED" w:rsidP="00FA662F">
            <w:pPr>
              <w:jc w:val="both"/>
              <w:rPr>
                <w:rFonts w:ascii="Cambria" w:hAnsi="Cambria"/>
                <w:sz w:val="18"/>
                <w:szCs w:val="18"/>
                <w:lang w:val="en-GB"/>
              </w:rPr>
            </w:pPr>
          </w:p>
        </w:tc>
        <w:tc>
          <w:tcPr>
            <w:tcW w:w="992" w:type="dxa"/>
            <w:tcBorders>
              <w:bottom w:val="single" w:sz="4" w:space="0" w:color="auto"/>
            </w:tcBorders>
            <w:shd w:val="clear" w:color="auto" w:fill="C4BC96"/>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Field work</w:t>
            </w:r>
          </w:p>
        </w:tc>
        <w:tc>
          <w:tcPr>
            <w:tcW w:w="851" w:type="dxa"/>
            <w:tcBorders>
              <w:bottom w:val="single" w:sz="4" w:space="0" w:color="auto"/>
            </w:tcBorders>
            <w:shd w:val="clear" w:color="auto" w:fill="C4BC96"/>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TO</w:t>
            </w:r>
          </w:p>
        </w:tc>
        <w:tc>
          <w:tcPr>
            <w:tcW w:w="1134" w:type="dxa"/>
            <w:shd w:val="clear" w:color="auto" w:fill="C4BC96"/>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Field work</w:t>
            </w:r>
          </w:p>
        </w:tc>
        <w:tc>
          <w:tcPr>
            <w:tcW w:w="1134" w:type="dxa"/>
            <w:tcBorders>
              <w:right w:val="single" w:sz="4" w:space="0" w:color="auto"/>
            </w:tcBorders>
            <w:shd w:val="clear" w:color="auto" w:fill="C4BC96"/>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TO</w:t>
            </w:r>
          </w:p>
        </w:tc>
        <w:tc>
          <w:tcPr>
            <w:tcW w:w="283" w:type="dxa"/>
            <w:tcBorders>
              <w:top w:val="nil"/>
              <w:left w:val="single" w:sz="4" w:space="0" w:color="auto"/>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tcBorders>
              <w:left w:val="single" w:sz="4" w:space="0" w:color="auto"/>
              <w:bottom w:val="single" w:sz="4" w:space="0" w:color="auto"/>
              <w:right w:val="single" w:sz="4" w:space="0" w:color="auto"/>
            </w:tcBorders>
            <w:shd w:val="clear" w:color="auto" w:fill="C4BC96"/>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FW</w:t>
            </w:r>
          </w:p>
        </w:tc>
        <w:tc>
          <w:tcPr>
            <w:tcW w:w="709" w:type="dxa"/>
            <w:tcBorders>
              <w:left w:val="single" w:sz="4" w:space="0" w:color="auto"/>
              <w:bottom w:val="single" w:sz="4" w:space="0" w:color="auto"/>
            </w:tcBorders>
            <w:shd w:val="clear" w:color="auto" w:fill="C4BC96"/>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TO</w:t>
            </w:r>
          </w:p>
        </w:tc>
        <w:tc>
          <w:tcPr>
            <w:tcW w:w="709" w:type="dxa"/>
            <w:tcBorders>
              <w:left w:val="single" w:sz="4" w:space="0" w:color="auto"/>
            </w:tcBorders>
            <w:shd w:val="clear" w:color="auto" w:fill="C4BC96"/>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FW</w:t>
            </w:r>
          </w:p>
        </w:tc>
        <w:tc>
          <w:tcPr>
            <w:tcW w:w="675" w:type="dxa"/>
            <w:tcBorders>
              <w:left w:val="single" w:sz="4" w:space="0" w:color="auto"/>
            </w:tcBorders>
            <w:shd w:val="clear" w:color="auto" w:fill="C4BC96"/>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TO</w:t>
            </w:r>
          </w:p>
        </w:tc>
      </w:tr>
      <w:tr w:rsidR="001114ED" w:rsidRPr="00734042" w:rsidTr="00FA662F">
        <w:trPr>
          <w:cantSplit/>
        </w:trPr>
        <w:tc>
          <w:tcPr>
            <w:tcW w:w="426" w:type="dxa"/>
            <w:vMerge w:val="restart"/>
            <w:shd w:val="clear" w:color="auto" w:fill="BFBFBF"/>
            <w:textDirection w:val="btLr"/>
          </w:tcPr>
          <w:p w:rsidR="001114ED" w:rsidRPr="00734042" w:rsidRDefault="001114ED" w:rsidP="00FA662F">
            <w:pPr>
              <w:ind w:left="113" w:right="113"/>
              <w:jc w:val="both"/>
              <w:rPr>
                <w:rFonts w:ascii="Cambria" w:hAnsi="Cambria"/>
                <w:sz w:val="16"/>
                <w:szCs w:val="16"/>
                <w:lang w:val="en-GB"/>
              </w:rPr>
            </w:pPr>
            <w:proofErr w:type="spellStart"/>
            <w:r w:rsidRPr="00734042">
              <w:rPr>
                <w:rFonts w:ascii="Cambria" w:hAnsi="Cambria"/>
                <w:sz w:val="16"/>
                <w:szCs w:val="16"/>
                <w:lang w:val="en-GB"/>
              </w:rPr>
              <w:t>Karonga</w:t>
            </w:r>
            <w:proofErr w:type="spellEnd"/>
          </w:p>
        </w:tc>
        <w:tc>
          <w:tcPr>
            <w:tcW w:w="534" w:type="dxa"/>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1</w:t>
            </w:r>
          </w:p>
        </w:tc>
        <w:tc>
          <w:tcPr>
            <w:tcW w:w="1450" w:type="dxa"/>
            <w:shd w:val="clear" w:color="auto" w:fill="E5DFEC"/>
          </w:tcPr>
          <w:p w:rsidR="001114ED" w:rsidRPr="00734042" w:rsidRDefault="001114ED" w:rsidP="00FA662F">
            <w:pPr>
              <w:ind w:left="0"/>
              <w:jc w:val="both"/>
              <w:rPr>
                <w:rFonts w:ascii="Cambria" w:hAnsi="Cambria"/>
                <w:sz w:val="18"/>
                <w:szCs w:val="18"/>
                <w:lang w:val="en-GB"/>
              </w:rPr>
            </w:pPr>
            <w:proofErr w:type="spellStart"/>
            <w:r w:rsidRPr="00734042">
              <w:rPr>
                <w:rFonts w:ascii="Cambria" w:hAnsi="Cambria"/>
                <w:sz w:val="18"/>
                <w:szCs w:val="18"/>
                <w:lang w:val="en-GB"/>
              </w:rPr>
              <w:t>Chisalankhanga</w:t>
            </w:r>
            <w:proofErr w:type="spellEnd"/>
          </w:p>
        </w:tc>
        <w:tc>
          <w:tcPr>
            <w:tcW w:w="992" w:type="dxa"/>
            <w:tcBorders>
              <w:top w:val="single" w:sz="4" w:space="0" w:color="auto"/>
            </w:tcBorders>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 =</w:t>
            </w:r>
          </w:p>
        </w:tc>
        <w:tc>
          <w:tcPr>
            <w:tcW w:w="851" w:type="dxa"/>
            <w:tcBorders>
              <w:top w:val="single" w:sz="4" w:space="0" w:color="auto"/>
            </w:tcBorders>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3&gt;</w:t>
            </w:r>
          </w:p>
        </w:tc>
        <w:tc>
          <w:tcPr>
            <w:tcW w:w="1134" w:type="dxa"/>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2&lt;</w:t>
            </w:r>
          </w:p>
        </w:tc>
        <w:tc>
          <w:tcPr>
            <w:tcW w:w="1134" w:type="dxa"/>
            <w:tcBorders>
              <w:right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4&gt;</w:t>
            </w:r>
          </w:p>
        </w:tc>
        <w:tc>
          <w:tcPr>
            <w:tcW w:w="283" w:type="dxa"/>
            <w:tcBorders>
              <w:top w:val="nil"/>
              <w:left w:val="single" w:sz="4" w:space="0" w:color="auto"/>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vMerge w:val="restart"/>
            <w:tcBorders>
              <w:left w:val="single" w:sz="4" w:space="0" w:color="auto"/>
              <w:righ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w:t>
            </w:r>
          </w:p>
        </w:tc>
        <w:tc>
          <w:tcPr>
            <w:tcW w:w="709" w:type="dxa"/>
            <w:vMerge w:val="restart"/>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2,7</w:t>
            </w:r>
          </w:p>
        </w:tc>
        <w:tc>
          <w:tcPr>
            <w:tcW w:w="709" w:type="dxa"/>
            <w:vMerge w:val="restart"/>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2,7</w:t>
            </w:r>
          </w:p>
        </w:tc>
        <w:tc>
          <w:tcPr>
            <w:tcW w:w="675" w:type="dxa"/>
            <w:vMerge w:val="restart"/>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3,7</w:t>
            </w:r>
          </w:p>
        </w:tc>
      </w:tr>
      <w:tr w:rsidR="001114ED" w:rsidRPr="00734042" w:rsidTr="00FA662F">
        <w:trPr>
          <w:cantSplit/>
        </w:trPr>
        <w:tc>
          <w:tcPr>
            <w:tcW w:w="426" w:type="dxa"/>
            <w:vMerge/>
            <w:shd w:val="clear" w:color="auto" w:fill="BFBFBF"/>
          </w:tcPr>
          <w:p w:rsidR="001114ED" w:rsidRPr="00734042" w:rsidRDefault="001114ED" w:rsidP="00FA662F">
            <w:pPr>
              <w:ind w:left="0"/>
              <w:jc w:val="both"/>
              <w:rPr>
                <w:rFonts w:ascii="Cambria" w:hAnsi="Cambria"/>
                <w:sz w:val="16"/>
                <w:szCs w:val="16"/>
                <w:lang w:val="en-GB"/>
              </w:rPr>
            </w:pPr>
          </w:p>
        </w:tc>
        <w:tc>
          <w:tcPr>
            <w:tcW w:w="534" w:type="dxa"/>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2</w:t>
            </w:r>
          </w:p>
        </w:tc>
        <w:tc>
          <w:tcPr>
            <w:tcW w:w="1450" w:type="dxa"/>
            <w:shd w:val="clear" w:color="auto" w:fill="E5DFEC"/>
          </w:tcPr>
          <w:p w:rsidR="001114ED" w:rsidRPr="00734042" w:rsidRDefault="001114ED" w:rsidP="00FA662F">
            <w:pPr>
              <w:ind w:left="0"/>
              <w:jc w:val="both"/>
              <w:rPr>
                <w:rFonts w:ascii="Cambria" w:hAnsi="Cambria"/>
                <w:sz w:val="18"/>
                <w:szCs w:val="18"/>
                <w:lang w:val="en-GB"/>
              </w:rPr>
            </w:pPr>
            <w:proofErr w:type="spellStart"/>
            <w:r w:rsidRPr="00734042">
              <w:rPr>
                <w:rFonts w:ascii="Cambria" w:hAnsi="Cambria"/>
                <w:sz w:val="18"/>
                <w:szCs w:val="18"/>
                <w:lang w:val="en-GB"/>
              </w:rPr>
              <w:t>Chisumbu</w:t>
            </w:r>
            <w:proofErr w:type="spellEnd"/>
          </w:p>
        </w:tc>
        <w:tc>
          <w:tcPr>
            <w:tcW w:w="992"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3&gt;</w:t>
            </w:r>
          </w:p>
        </w:tc>
        <w:tc>
          <w:tcPr>
            <w:tcW w:w="851"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2&lt;</w:t>
            </w:r>
          </w:p>
        </w:tc>
        <w:tc>
          <w:tcPr>
            <w:tcW w:w="1134" w:type="dxa"/>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1&lt;</w:t>
            </w:r>
          </w:p>
        </w:tc>
        <w:tc>
          <w:tcPr>
            <w:tcW w:w="1134" w:type="dxa"/>
            <w:tcBorders>
              <w:right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4&gt;</w:t>
            </w:r>
          </w:p>
        </w:tc>
        <w:tc>
          <w:tcPr>
            <w:tcW w:w="283" w:type="dxa"/>
            <w:tcBorders>
              <w:top w:val="nil"/>
              <w:left w:val="single" w:sz="4" w:space="0" w:color="auto"/>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righ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top w:val="nil"/>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675"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r>
      <w:tr w:rsidR="001114ED" w:rsidRPr="00734042" w:rsidTr="00FA662F">
        <w:trPr>
          <w:cantSplit/>
        </w:trPr>
        <w:tc>
          <w:tcPr>
            <w:tcW w:w="426" w:type="dxa"/>
            <w:vMerge/>
            <w:shd w:val="clear" w:color="auto" w:fill="BFBFBF"/>
          </w:tcPr>
          <w:p w:rsidR="001114ED" w:rsidRPr="00734042" w:rsidRDefault="001114ED" w:rsidP="00FA662F">
            <w:pPr>
              <w:ind w:left="0"/>
              <w:jc w:val="both"/>
              <w:rPr>
                <w:rFonts w:ascii="Cambria" w:hAnsi="Cambria"/>
                <w:sz w:val="16"/>
                <w:szCs w:val="16"/>
                <w:lang w:val="en-GB"/>
              </w:rPr>
            </w:pPr>
          </w:p>
        </w:tc>
        <w:tc>
          <w:tcPr>
            <w:tcW w:w="534" w:type="dxa"/>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3</w:t>
            </w:r>
          </w:p>
        </w:tc>
        <w:tc>
          <w:tcPr>
            <w:tcW w:w="1450" w:type="dxa"/>
            <w:shd w:val="clear" w:color="auto" w:fill="E5DFEC"/>
          </w:tcPr>
          <w:p w:rsidR="001114ED" w:rsidRPr="00734042" w:rsidRDefault="001114ED" w:rsidP="00FA662F">
            <w:pPr>
              <w:ind w:left="0"/>
              <w:jc w:val="both"/>
              <w:rPr>
                <w:rFonts w:ascii="Cambria" w:hAnsi="Cambria"/>
                <w:sz w:val="18"/>
                <w:szCs w:val="18"/>
                <w:lang w:val="en-GB"/>
              </w:rPr>
            </w:pPr>
            <w:proofErr w:type="spellStart"/>
            <w:r w:rsidRPr="00734042">
              <w:rPr>
                <w:rFonts w:ascii="Cambria" w:hAnsi="Cambria"/>
                <w:sz w:val="18"/>
                <w:szCs w:val="18"/>
                <w:lang w:val="en-GB"/>
              </w:rPr>
              <w:t>Matinkhula</w:t>
            </w:r>
            <w:proofErr w:type="spellEnd"/>
          </w:p>
        </w:tc>
        <w:tc>
          <w:tcPr>
            <w:tcW w:w="992"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0&lt;</w:t>
            </w:r>
          </w:p>
        </w:tc>
        <w:tc>
          <w:tcPr>
            <w:tcW w:w="851"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4&gt;</w:t>
            </w:r>
          </w:p>
        </w:tc>
        <w:tc>
          <w:tcPr>
            <w:tcW w:w="1134" w:type="dxa"/>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4&gt;</w:t>
            </w:r>
          </w:p>
        </w:tc>
        <w:tc>
          <w:tcPr>
            <w:tcW w:w="1134" w:type="dxa"/>
            <w:tcBorders>
              <w:right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4&gt;</w:t>
            </w:r>
          </w:p>
        </w:tc>
        <w:tc>
          <w:tcPr>
            <w:tcW w:w="283" w:type="dxa"/>
            <w:tcBorders>
              <w:top w:val="nil"/>
              <w:left w:val="single" w:sz="4" w:space="0" w:color="auto"/>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righ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top w:val="nil"/>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675"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r>
      <w:tr w:rsidR="001114ED" w:rsidRPr="00734042" w:rsidTr="00FA662F">
        <w:trPr>
          <w:cantSplit/>
        </w:trPr>
        <w:tc>
          <w:tcPr>
            <w:tcW w:w="426" w:type="dxa"/>
            <w:vMerge/>
            <w:shd w:val="clear" w:color="auto" w:fill="BFBFBF"/>
          </w:tcPr>
          <w:p w:rsidR="001114ED" w:rsidRPr="00734042" w:rsidRDefault="001114ED" w:rsidP="00FA662F">
            <w:pPr>
              <w:ind w:left="0"/>
              <w:jc w:val="both"/>
              <w:rPr>
                <w:rFonts w:ascii="Cambria" w:hAnsi="Cambria"/>
                <w:sz w:val="16"/>
                <w:szCs w:val="16"/>
                <w:lang w:val="en-GB"/>
              </w:rPr>
            </w:pPr>
          </w:p>
        </w:tc>
        <w:tc>
          <w:tcPr>
            <w:tcW w:w="534" w:type="dxa"/>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4</w:t>
            </w:r>
          </w:p>
        </w:tc>
        <w:tc>
          <w:tcPr>
            <w:tcW w:w="1450" w:type="dxa"/>
            <w:shd w:val="clear" w:color="auto" w:fill="E5DFEC"/>
          </w:tcPr>
          <w:p w:rsidR="001114ED" w:rsidRPr="00734042" w:rsidRDefault="001114ED" w:rsidP="00FA662F">
            <w:pPr>
              <w:ind w:left="0"/>
              <w:jc w:val="both"/>
              <w:rPr>
                <w:rFonts w:ascii="Cambria" w:hAnsi="Cambria"/>
                <w:sz w:val="18"/>
                <w:szCs w:val="18"/>
                <w:lang w:val="en-GB"/>
              </w:rPr>
            </w:pPr>
            <w:proofErr w:type="spellStart"/>
            <w:r w:rsidRPr="00734042">
              <w:rPr>
                <w:rFonts w:ascii="Cambria" w:hAnsi="Cambria"/>
                <w:sz w:val="18"/>
                <w:szCs w:val="18"/>
                <w:lang w:val="en-GB"/>
              </w:rPr>
              <w:t>Mwenilondo</w:t>
            </w:r>
            <w:proofErr w:type="spellEnd"/>
          </w:p>
        </w:tc>
        <w:tc>
          <w:tcPr>
            <w:tcW w:w="992"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3&gt;</w:t>
            </w:r>
          </w:p>
        </w:tc>
        <w:tc>
          <w:tcPr>
            <w:tcW w:w="851"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2&lt;</w:t>
            </w:r>
          </w:p>
        </w:tc>
        <w:tc>
          <w:tcPr>
            <w:tcW w:w="1134" w:type="dxa"/>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4&gt;</w:t>
            </w:r>
          </w:p>
        </w:tc>
        <w:tc>
          <w:tcPr>
            <w:tcW w:w="1134" w:type="dxa"/>
            <w:tcBorders>
              <w:right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3&lt;</w:t>
            </w:r>
          </w:p>
        </w:tc>
        <w:tc>
          <w:tcPr>
            <w:tcW w:w="283" w:type="dxa"/>
            <w:tcBorders>
              <w:top w:val="nil"/>
              <w:left w:val="single" w:sz="4" w:space="0" w:color="auto"/>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righ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top w:val="nil"/>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675"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r>
      <w:tr w:rsidR="001114ED" w:rsidRPr="00734042" w:rsidTr="00FA662F">
        <w:trPr>
          <w:cantSplit/>
        </w:trPr>
        <w:tc>
          <w:tcPr>
            <w:tcW w:w="426" w:type="dxa"/>
            <w:vMerge w:val="restart"/>
            <w:shd w:val="clear" w:color="auto" w:fill="BFBFBF"/>
            <w:textDirection w:val="btLr"/>
          </w:tcPr>
          <w:p w:rsidR="001114ED" w:rsidRPr="00734042" w:rsidRDefault="001114ED" w:rsidP="00FA662F">
            <w:pPr>
              <w:ind w:left="113" w:right="113"/>
              <w:jc w:val="both"/>
              <w:rPr>
                <w:rFonts w:ascii="Cambria" w:hAnsi="Cambria"/>
                <w:sz w:val="16"/>
                <w:szCs w:val="16"/>
                <w:lang w:val="en-GB"/>
              </w:rPr>
            </w:pPr>
            <w:proofErr w:type="spellStart"/>
            <w:r w:rsidRPr="00734042">
              <w:rPr>
                <w:rFonts w:ascii="Cambria" w:hAnsi="Cambria"/>
                <w:sz w:val="16"/>
                <w:szCs w:val="16"/>
                <w:lang w:val="en-GB"/>
              </w:rPr>
              <w:t>Kasungu</w:t>
            </w:r>
            <w:proofErr w:type="spellEnd"/>
          </w:p>
        </w:tc>
        <w:tc>
          <w:tcPr>
            <w:tcW w:w="534" w:type="dxa"/>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5</w:t>
            </w:r>
          </w:p>
        </w:tc>
        <w:tc>
          <w:tcPr>
            <w:tcW w:w="1450" w:type="dxa"/>
            <w:shd w:val="clear" w:color="auto" w:fill="E5DFEC"/>
          </w:tcPr>
          <w:p w:rsidR="001114ED" w:rsidRPr="00734042" w:rsidRDefault="001114ED" w:rsidP="00FA662F">
            <w:pPr>
              <w:ind w:left="0"/>
              <w:jc w:val="both"/>
              <w:rPr>
                <w:rFonts w:ascii="Cambria" w:hAnsi="Cambria"/>
                <w:sz w:val="18"/>
                <w:szCs w:val="18"/>
                <w:lang w:val="en-GB"/>
              </w:rPr>
            </w:pPr>
            <w:proofErr w:type="spellStart"/>
            <w:r w:rsidRPr="00734042">
              <w:rPr>
                <w:rFonts w:ascii="Cambria" w:hAnsi="Cambria"/>
                <w:sz w:val="18"/>
                <w:szCs w:val="18"/>
                <w:lang w:val="en-GB"/>
              </w:rPr>
              <w:t>Chinkhoma</w:t>
            </w:r>
            <w:proofErr w:type="spellEnd"/>
          </w:p>
        </w:tc>
        <w:tc>
          <w:tcPr>
            <w:tcW w:w="992"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2&lt;</w:t>
            </w:r>
          </w:p>
        </w:tc>
        <w:tc>
          <w:tcPr>
            <w:tcW w:w="851"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4&gt;</w:t>
            </w:r>
          </w:p>
        </w:tc>
        <w:tc>
          <w:tcPr>
            <w:tcW w:w="1134" w:type="dxa"/>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2&lt;</w:t>
            </w:r>
          </w:p>
        </w:tc>
        <w:tc>
          <w:tcPr>
            <w:tcW w:w="1134" w:type="dxa"/>
            <w:tcBorders>
              <w:right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3&lt;</w:t>
            </w:r>
          </w:p>
        </w:tc>
        <w:tc>
          <w:tcPr>
            <w:tcW w:w="283" w:type="dxa"/>
            <w:tcBorders>
              <w:top w:val="nil"/>
              <w:left w:val="single" w:sz="4" w:space="0" w:color="auto"/>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vMerge w:val="restart"/>
            <w:tcBorders>
              <w:left w:val="single" w:sz="4" w:space="0" w:color="auto"/>
              <w:righ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2,5</w:t>
            </w:r>
          </w:p>
        </w:tc>
        <w:tc>
          <w:tcPr>
            <w:tcW w:w="709" w:type="dxa"/>
            <w:vMerge w:val="restart"/>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3,7</w:t>
            </w:r>
          </w:p>
        </w:tc>
        <w:tc>
          <w:tcPr>
            <w:tcW w:w="709" w:type="dxa"/>
            <w:vMerge w:val="restart"/>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3,2</w:t>
            </w:r>
          </w:p>
        </w:tc>
        <w:tc>
          <w:tcPr>
            <w:tcW w:w="675" w:type="dxa"/>
            <w:vMerge w:val="restart"/>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3,7</w:t>
            </w:r>
          </w:p>
        </w:tc>
      </w:tr>
      <w:tr w:rsidR="001114ED" w:rsidRPr="00734042" w:rsidTr="00FA662F">
        <w:trPr>
          <w:cantSplit/>
        </w:trPr>
        <w:tc>
          <w:tcPr>
            <w:tcW w:w="426" w:type="dxa"/>
            <w:vMerge/>
            <w:shd w:val="clear" w:color="auto" w:fill="BFBFBF"/>
          </w:tcPr>
          <w:p w:rsidR="001114ED" w:rsidRPr="00734042" w:rsidRDefault="001114ED" w:rsidP="00FA662F">
            <w:pPr>
              <w:ind w:left="0"/>
              <w:jc w:val="both"/>
              <w:rPr>
                <w:rFonts w:ascii="Cambria" w:hAnsi="Cambria"/>
                <w:sz w:val="16"/>
                <w:szCs w:val="16"/>
                <w:lang w:val="en-GB"/>
              </w:rPr>
            </w:pPr>
          </w:p>
        </w:tc>
        <w:tc>
          <w:tcPr>
            <w:tcW w:w="534" w:type="dxa"/>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6</w:t>
            </w:r>
          </w:p>
        </w:tc>
        <w:tc>
          <w:tcPr>
            <w:tcW w:w="1450" w:type="dxa"/>
            <w:shd w:val="clear" w:color="auto" w:fill="E5DFEC"/>
          </w:tcPr>
          <w:p w:rsidR="001114ED" w:rsidRPr="00734042" w:rsidRDefault="001114ED" w:rsidP="00FA662F">
            <w:pPr>
              <w:ind w:left="0"/>
              <w:jc w:val="both"/>
              <w:rPr>
                <w:rFonts w:ascii="Cambria" w:hAnsi="Cambria"/>
                <w:sz w:val="18"/>
                <w:szCs w:val="18"/>
                <w:lang w:val="en-GB"/>
              </w:rPr>
            </w:pPr>
            <w:proofErr w:type="spellStart"/>
            <w:r w:rsidRPr="00734042">
              <w:rPr>
                <w:rFonts w:ascii="Cambria" w:hAnsi="Cambria"/>
                <w:sz w:val="18"/>
                <w:szCs w:val="18"/>
                <w:lang w:val="en-GB"/>
              </w:rPr>
              <w:t>Chisemphere</w:t>
            </w:r>
            <w:proofErr w:type="spellEnd"/>
          </w:p>
        </w:tc>
        <w:tc>
          <w:tcPr>
            <w:tcW w:w="992"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2&lt;</w:t>
            </w:r>
          </w:p>
        </w:tc>
        <w:tc>
          <w:tcPr>
            <w:tcW w:w="851"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4&gt;</w:t>
            </w:r>
          </w:p>
        </w:tc>
        <w:tc>
          <w:tcPr>
            <w:tcW w:w="1134" w:type="dxa"/>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4&gt;</w:t>
            </w:r>
          </w:p>
        </w:tc>
        <w:tc>
          <w:tcPr>
            <w:tcW w:w="1134" w:type="dxa"/>
            <w:tcBorders>
              <w:right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5&gt;</w:t>
            </w:r>
          </w:p>
        </w:tc>
        <w:tc>
          <w:tcPr>
            <w:tcW w:w="283" w:type="dxa"/>
            <w:tcBorders>
              <w:top w:val="nil"/>
              <w:left w:val="single" w:sz="4" w:space="0" w:color="auto"/>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righ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675"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r>
      <w:tr w:rsidR="001114ED" w:rsidRPr="00734042" w:rsidTr="00FA662F">
        <w:trPr>
          <w:cantSplit/>
        </w:trPr>
        <w:tc>
          <w:tcPr>
            <w:tcW w:w="426" w:type="dxa"/>
            <w:vMerge/>
            <w:shd w:val="clear" w:color="auto" w:fill="BFBFBF"/>
          </w:tcPr>
          <w:p w:rsidR="001114ED" w:rsidRPr="00734042" w:rsidRDefault="001114ED" w:rsidP="00FA662F">
            <w:pPr>
              <w:ind w:left="0"/>
              <w:jc w:val="both"/>
              <w:rPr>
                <w:rFonts w:ascii="Cambria" w:hAnsi="Cambria"/>
                <w:sz w:val="16"/>
                <w:szCs w:val="16"/>
                <w:lang w:val="en-GB"/>
              </w:rPr>
            </w:pPr>
          </w:p>
        </w:tc>
        <w:tc>
          <w:tcPr>
            <w:tcW w:w="534" w:type="dxa"/>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7</w:t>
            </w:r>
          </w:p>
        </w:tc>
        <w:tc>
          <w:tcPr>
            <w:tcW w:w="1450" w:type="dxa"/>
            <w:shd w:val="clear" w:color="auto" w:fill="E5DFEC"/>
          </w:tcPr>
          <w:p w:rsidR="001114ED" w:rsidRPr="00734042" w:rsidRDefault="001114ED" w:rsidP="00FA662F">
            <w:pPr>
              <w:ind w:left="0"/>
              <w:jc w:val="both"/>
              <w:rPr>
                <w:rFonts w:ascii="Cambria" w:hAnsi="Cambria"/>
                <w:sz w:val="18"/>
                <w:szCs w:val="18"/>
                <w:lang w:val="en-GB"/>
              </w:rPr>
            </w:pPr>
            <w:proofErr w:type="spellStart"/>
            <w:r w:rsidRPr="00734042">
              <w:rPr>
                <w:rFonts w:ascii="Cambria" w:hAnsi="Cambria"/>
                <w:sz w:val="18"/>
                <w:szCs w:val="18"/>
                <w:lang w:val="en-GB"/>
              </w:rPr>
              <w:t>Ntema</w:t>
            </w:r>
            <w:proofErr w:type="spellEnd"/>
            <w:r w:rsidRPr="00734042">
              <w:rPr>
                <w:rFonts w:ascii="Cambria" w:hAnsi="Cambria"/>
                <w:sz w:val="18"/>
                <w:szCs w:val="18"/>
                <w:lang w:val="en-GB"/>
              </w:rPr>
              <w:tab/>
            </w:r>
          </w:p>
        </w:tc>
        <w:tc>
          <w:tcPr>
            <w:tcW w:w="992"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3&gt;</w:t>
            </w:r>
          </w:p>
        </w:tc>
        <w:tc>
          <w:tcPr>
            <w:tcW w:w="851"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3&lt;</w:t>
            </w:r>
          </w:p>
        </w:tc>
        <w:tc>
          <w:tcPr>
            <w:tcW w:w="1134" w:type="dxa"/>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4&gt;</w:t>
            </w:r>
          </w:p>
        </w:tc>
        <w:tc>
          <w:tcPr>
            <w:tcW w:w="1134" w:type="dxa"/>
            <w:tcBorders>
              <w:right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3&lt;</w:t>
            </w:r>
          </w:p>
        </w:tc>
        <w:tc>
          <w:tcPr>
            <w:tcW w:w="283" w:type="dxa"/>
            <w:tcBorders>
              <w:top w:val="nil"/>
              <w:left w:val="single" w:sz="4" w:space="0" w:color="auto"/>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righ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675"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r>
      <w:tr w:rsidR="001114ED" w:rsidRPr="00734042" w:rsidTr="00FA662F">
        <w:trPr>
          <w:cantSplit/>
        </w:trPr>
        <w:tc>
          <w:tcPr>
            <w:tcW w:w="426" w:type="dxa"/>
            <w:vMerge/>
            <w:tcBorders>
              <w:bottom w:val="single" w:sz="4" w:space="0" w:color="auto"/>
            </w:tcBorders>
            <w:shd w:val="clear" w:color="auto" w:fill="BFBFBF"/>
          </w:tcPr>
          <w:p w:rsidR="001114ED" w:rsidRPr="00734042" w:rsidRDefault="001114ED" w:rsidP="00FA662F">
            <w:pPr>
              <w:ind w:left="0"/>
              <w:jc w:val="both"/>
              <w:rPr>
                <w:rFonts w:ascii="Cambria" w:hAnsi="Cambria"/>
                <w:sz w:val="16"/>
                <w:szCs w:val="16"/>
                <w:lang w:val="en-GB"/>
              </w:rPr>
            </w:pPr>
          </w:p>
        </w:tc>
        <w:tc>
          <w:tcPr>
            <w:tcW w:w="534" w:type="dxa"/>
            <w:tcBorders>
              <w:bottom w:val="single" w:sz="4" w:space="0" w:color="auto"/>
            </w:tcBorders>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8</w:t>
            </w:r>
          </w:p>
        </w:tc>
        <w:tc>
          <w:tcPr>
            <w:tcW w:w="1450" w:type="dxa"/>
            <w:tcBorders>
              <w:bottom w:val="single" w:sz="4" w:space="0" w:color="auto"/>
            </w:tcBorders>
            <w:shd w:val="clear" w:color="auto" w:fill="E5DFEC"/>
          </w:tcPr>
          <w:p w:rsidR="001114ED" w:rsidRPr="00734042" w:rsidRDefault="001114ED" w:rsidP="00FA662F">
            <w:pPr>
              <w:ind w:left="0"/>
              <w:jc w:val="both"/>
              <w:rPr>
                <w:rFonts w:ascii="Cambria" w:hAnsi="Cambria"/>
                <w:sz w:val="18"/>
                <w:szCs w:val="18"/>
                <w:lang w:val="en-GB"/>
              </w:rPr>
            </w:pPr>
            <w:proofErr w:type="spellStart"/>
            <w:r w:rsidRPr="00734042">
              <w:rPr>
                <w:rFonts w:ascii="Cambria" w:hAnsi="Cambria"/>
                <w:sz w:val="18"/>
                <w:szCs w:val="18"/>
                <w:lang w:val="en-GB"/>
              </w:rPr>
              <w:t>Nkhamenya</w:t>
            </w:r>
            <w:proofErr w:type="spellEnd"/>
          </w:p>
        </w:tc>
        <w:tc>
          <w:tcPr>
            <w:tcW w:w="992" w:type="dxa"/>
            <w:tcBorders>
              <w:bottom w:val="single" w:sz="4" w:space="0" w:color="auto"/>
            </w:tcBorders>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3&gt;</w:t>
            </w:r>
          </w:p>
        </w:tc>
        <w:tc>
          <w:tcPr>
            <w:tcW w:w="851" w:type="dxa"/>
            <w:tcBorders>
              <w:bottom w:val="single" w:sz="4" w:space="0" w:color="auto"/>
            </w:tcBorders>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4&gt;</w:t>
            </w:r>
          </w:p>
        </w:tc>
        <w:tc>
          <w:tcPr>
            <w:tcW w:w="1134" w:type="dxa"/>
            <w:tcBorders>
              <w:bottom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3&lt;</w:t>
            </w:r>
          </w:p>
        </w:tc>
        <w:tc>
          <w:tcPr>
            <w:tcW w:w="1134" w:type="dxa"/>
            <w:tcBorders>
              <w:bottom w:val="single" w:sz="4" w:space="0" w:color="auto"/>
              <w:right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4&gt;</w:t>
            </w:r>
          </w:p>
        </w:tc>
        <w:tc>
          <w:tcPr>
            <w:tcW w:w="283" w:type="dxa"/>
            <w:tcBorders>
              <w:top w:val="nil"/>
              <w:left w:val="single" w:sz="4" w:space="0" w:color="auto"/>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bottom w:val="single" w:sz="4" w:space="0" w:color="auto"/>
              <w:righ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bottom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bottom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675" w:type="dxa"/>
            <w:vMerge/>
            <w:tcBorders>
              <w:left w:val="single" w:sz="4" w:space="0" w:color="auto"/>
              <w:bottom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r>
      <w:tr w:rsidR="001114ED" w:rsidRPr="00734042" w:rsidTr="00FA662F">
        <w:trPr>
          <w:cantSplit/>
        </w:trPr>
        <w:tc>
          <w:tcPr>
            <w:tcW w:w="426" w:type="dxa"/>
            <w:vMerge w:val="restart"/>
            <w:shd w:val="clear" w:color="auto" w:fill="BFBFBF"/>
            <w:textDirection w:val="btLr"/>
          </w:tcPr>
          <w:p w:rsidR="001114ED" w:rsidRPr="00734042" w:rsidRDefault="001114ED" w:rsidP="00FA662F">
            <w:pPr>
              <w:ind w:left="113" w:right="113"/>
              <w:jc w:val="both"/>
              <w:rPr>
                <w:rFonts w:ascii="Cambria" w:hAnsi="Cambria"/>
                <w:sz w:val="16"/>
                <w:szCs w:val="16"/>
                <w:lang w:val="en-GB"/>
              </w:rPr>
            </w:pPr>
            <w:proofErr w:type="spellStart"/>
            <w:r w:rsidRPr="00734042">
              <w:rPr>
                <w:rFonts w:ascii="Cambria" w:hAnsi="Cambria"/>
                <w:sz w:val="16"/>
                <w:szCs w:val="16"/>
                <w:lang w:val="en-GB"/>
              </w:rPr>
              <w:t>Machinga</w:t>
            </w:r>
            <w:proofErr w:type="spellEnd"/>
          </w:p>
        </w:tc>
        <w:tc>
          <w:tcPr>
            <w:tcW w:w="534" w:type="dxa"/>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9</w:t>
            </w:r>
          </w:p>
        </w:tc>
        <w:tc>
          <w:tcPr>
            <w:tcW w:w="1450" w:type="dxa"/>
            <w:shd w:val="clear" w:color="auto" w:fill="E5DFEC"/>
          </w:tcPr>
          <w:p w:rsidR="001114ED" w:rsidRPr="00734042" w:rsidRDefault="001114ED" w:rsidP="00FA662F">
            <w:pPr>
              <w:ind w:left="0"/>
              <w:jc w:val="both"/>
              <w:rPr>
                <w:rFonts w:ascii="Cambria" w:hAnsi="Cambria"/>
                <w:sz w:val="18"/>
                <w:szCs w:val="18"/>
                <w:lang w:val="en-GB"/>
              </w:rPr>
            </w:pPr>
            <w:proofErr w:type="spellStart"/>
            <w:r w:rsidRPr="00734042">
              <w:rPr>
                <w:rFonts w:ascii="Cambria" w:hAnsi="Cambria"/>
                <w:sz w:val="18"/>
                <w:szCs w:val="18"/>
                <w:lang w:val="en-GB"/>
              </w:rPr>
              <w:t>Chinguni</w:t>
            </w:r>
            <w:proofErr w:type="spellEnd"/>
          </w:p>
        </w:tc>
        <w:tc>
          <w:tcPr>
            <w:tcW w:w="992"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3&gt;</w:t>
            </w:r>
          </w:p>
        </w:tc>
        <w:tc>
          <w:tcPr>
            <w:tcW w:w="851"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4&gt;</w:t>
            </w:r>
          </w:p>
        </w:tc>
        <w:tc>
          <w:tcPr>
            <w:tcW w:w="1134" w:type="dxa"/>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1&lt;</w:t>
            </w:r>
          </w:p>
        </w:tc>
        <w:tc>
          <w:tcPr>
            <w:tcW w:w="1134" w:type="dxa"/>
            <w:tcBorders>
              <w:right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4&lt;</w:t>
            </w:r>
          </w:p>
        </w:tc>
        <w:tc>
          <w:tcPr>
            <w:tcW w:w="283" w:type="dxa"/>
            <w:tcBorders>
              <w:top w:val="nil"/>
              <w:left w:val="single" w:sz="4" w:space="0" w:color="auto"/>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vMerge w:val="restart"/>
            <w:tcBorders>
              <w:left w:val="single" w:sz="4" w:space="0" w:color="auto"/>
              <w:righ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1,5</w:t>
            </w:r>
          </w:p>
        </w:tc>
        <w:tc>
          <w:tcPr>
            <w:tcW w:w="709" w:type="dxa"/>
            <w:vMerge w:val="restart"/>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3,7</w:t>
            </w:r>
          </w:p>
        </w:tc>
        <w:tc>
          <w:tcPr>
            <w:tcW w:w="709" w:type="dxa"/>
            <w:vMerge w:val="restart"/>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w:t>
            </w:r>
          </w:p>
        </w:tc>
        <w:tc>
          <w:tcPr>
            <w:tcW w:w="675" w:type="dxa"/>
            <w:vMerge w:val="restart"/>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4,2</w:t>
            </w:r>
          </w:p>
        </w:tc>
      </w:tr>
      <w:tr w:rsidR="001114ED" w:rsidRPr="00734042" w:rsidTr="00FA662F">
        <w:trPr>
          <w:cantSplit/>
        </w:trPr>
        <w:tc>
          <w:tcPr>
            <w:tcW w:w="426" w:type="dxa"/>
            <w:vMerge/>
            <w:shd w:val="clear" w:color="auto" w:fill="BFBFBF"/>
          </w:tcPr>
          <w:p w:rsidR="001114ED" w:rsidRPr="00734042" w:rsidRDefault="001114ED" w:rsidP="00FA662F">
            <w:pPr>
              <w:ind w:left="0"/>
              <w:jc w:val="both"/>
              <w:rPr>
                <w:rFonts w:ascii="Cambria" w:hAnsi="Cambria"/>
                <w:sz w:val="16"/>
                <w:szCs w:val="16"/>
                <w:lang w:val="en-GB"/>
              </w:rPr>
            </w:pPr>
          </w:p>
        </w:tc>
        <w:tc>
          <w:tcPr>
            <w:tcW w:w="534" w:type="dxa"/>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10</w:t>
            </w:r>
          </w:p>
        </w:tc>
        <w:tc>
          <w:tcPr>
            <w:tcW w:w="1450" w:type="dxa"/>
            <w:shd w:val="clear" w:color="auto" w:fill="E5DFEC"/>
          </w:tcPr>
          <w:p w:rsidR="001114ED" w:rsidRPr="00734042" w:rsidRDefault="001114ED" w:rsidP="00FA662F">
            <w:pPr>
              <w:ind w:left="0"/>
              <w:jc w:val="both"/>
              <w:rPr>
                <w:rFonts w:ascii="Cambria" w:hAnsi="Cambria"/>
                <w:sz w:val="18"/>
                <w:szCs w:val="18"/>
                <w:lang w:val="en-GB"/>
              </w:rPr>
            </w:pPr>
            <w:proofErr w:type="spellStart"/>
            <w:r w:rsidRPr="00734042">
              <w:rPr>
                <w:rFonts w:ascii="Cambria" w:hAnsi="Cambria"/>
                <w:sz w:val="18"/>
                <w:szCs w:val="18"/>
                <w:lang w:val="en-GB"/>
              </w:rPr>
              <w:t>Mpondasi</w:t>
            </w:r>
            <w:proofErr w:type="spellEnd"/>
          </w:p>
        </w:tc>
        <w:tc>
          <w:tcPr>
            <w:tcW w:w="992"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2&gt;</w:t>
            </w:r>
          </w:p>
        </w:tc>
        <w:tc>
          <w:tcPr>
            <w:tcW w:w="851"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2&lt;</w:t>
            </w:r>
          </w:p>
        </w:tc>
        <w:tc>
          <w:tcPr>
            <w:tcW w:w="1134" w:type="dxa"/>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2&lt;</w:t>
            </w:r>
          </w:p>
        </w:tc>
        <w:tc>
          <w:tcPr>
            <w:tcW w:w="1134" w:type="dxa"/>
            <w:tcBorders>
              <w:right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4&lt;</w:t>
            </w:r>
          </w:p>
        </w:tc>
        <w:tc>
          <w:tcPr>
            <w:tcW w:w="283" w:type="dxa"/>
            <w:tcBorders>
              <w:top w:val="nil"/>
              <w:left w:val="single" w:sz="4" w:space="0" w:color="auto"/>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righ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675"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r>
      <w:tr w:rsidR="001114ED" w:rsidRPr="00734042" w:rsidTr="00FA662F">
        <w:trPr>
          <w:cantSplit/>
        </w:trPr>
        <w:tc>
          <w:tcPr>
            <w:tcW w:w="426" w:type="dxa"/>
            <w:vMerge/>
            <w:shd w:val="clear" w:color="auto" w:fill="BFBFBF"/>
          </w:tcPr>
          <w:p w:rsidR="001114ED" w:rsidRPr="00734042" w:rsidRDefault="001114ED" w:rsidP="00FA662F">
            <w:pPr>
              <w:ind w:left="0"/>
              <w:jc w:val="both"/>
              <w:rPr>
                <w:rFonts w:ascii="Cambria" w:hAnsi="Cambria"/>
                <w:sz w:val="16"/>
                <w:szCs w:val="16"/>
                <w:lang w:val="en-GB"/>
              </w:rPr>
            </w:pPr>
          </w:p>
        </w:tc>
        <w:tc>
          <w:tcPr>
            <w:tcW w:w="534" w:type="dxa"/>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11</w:t>
            </w:r>
          </w:p>
        </w:tc>
        <w:tc>
          <w:tcPr>
            <w:tcW w:w="1450" w:type="dxa"/>
            <w:shd w:val="clear" w:color="auto" w:fill="E5DFEC"/>
          </w:tcPr>
          <w:p w:rsidR="001114ED" w:rsidRPr="00734042" w:rsidRDefault="001114ED" w:rsidP="00FA662F">
            <w:pPr>
              <w:ind w:left="0"/>
              <w:jc w:val="both"/>
              <w:rPr>
                <w:rFonts w:ascii="Cambria" w:hAnsi="Cambria"/>
                <w:sz w:val="18"/>
                <w:szCs w:val="18"/>
                <w:lang w:val="en-GB"/>
              </w:rPr>
            </w:pPr>
            <w:proofErr w:type="spellStart"/>
            <w:r w:rsidRPr="00734042">
              <w:rPr>
                <w:rFonts w:ascii="Cambria" w:hAnsi="Cambria"/>
                <w:sz w:val="18"/>
                <w:szCs w:val="18"/>
                <w:lang w:val="en-GB"/>
              </w:rPr>
              <w:t>Namikhate</w:t>
            </w:r>
            <w:proofErr w:type="spellEnd"/>
          </w:p>
        </w:tc>
        <w:tc>
          <w:tcPr>
            <w:tcW w:w="992"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1&lt;</w:t>
            </w:r>
          </w:p>
        </w:tc>
        <w:tc>
          <w:tcPr>
            <w:tcW w:w="851"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5&gt;</w:t>
            </w:r>
          </w:p>
        </w:tc>
        <w:tc>
          <w:tcPr>
            <w:tcW w:w="1134" w:type="dxa"/>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4&gt;</w:t>
            </w:r>
          </w:p>
        </w:tc>
        <w:tc>
          <w:tcPr>
            <w:tcW w:w="1134" w:type="dxa"/>
            <w:tcBorders>
              <w:right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5&gt;</w:t>
            </w:r>
          </w:p>
        </w:tc>
        <w:tc>
          <w:tcPr>
            <w:tcW w:w="283" w:type="dxa"/>
            <w:tcBorders>
              <w:top w:val="nil"/>
              <w:left w:val="single" w:sz="4" w:space="0" w:color="auto"/>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righ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675"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r>
      <w:tr w:rsidR="001114ED" w:rsidRPr="00734042" w:rsidTr="00FA662F">
        <w:trPr>
          <w:cantSplit/>
        </w:trPr>
        <w:tc>
          <w:tcPr>
            <w:tcW w:w="426" w:type="dxa"/>
            <w:vMerge/>
            <w:shd w:val="clear" w:color="auto" w:fill="BFBFBF"/>
          </w:tcPr>
          <w:p w:rsidR="001114ED" w:rsidRPr="00734042" w:rsidRDefault="001114ED" w:rsidP="00FA662F">
            <w:pPr>
              <w:ind w:left="0"/>
              <w:jc w:val="both"/>
              <w:rPr>
                <w:rFonts w:ascii="Cambria" w:hAnsi="Cambria"/>
                <w:sz w:val="16"/>
                <w:szCs w:val="16"/>
                <w:lang w:val="en-GB"/>
              </w:rPr>
            </w:pPr>
          </w:p>
        </w:tc>
        <w:tc>
          <w:tcPr>
            <w:tcW w:w="534" w:type="dxa"/>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12</w:t>
            </w:r>
          </w:p>
        </w:tc>
        <w:tc>
          <w:tcPr>
            <w:tcW w:w="1450" w:type="dxa"/>
            <w:shd w:val="clear" w:color="auto" w:fill="E5DFEC"/>
          </w:tcPr>
          <w:p w:rsidR="001114ED" w:rsidRPr="00734042" w:rsidRDefault="001114ED" w:rsidP="00FA662F">
            <w:pPr>
              <w:ind w:left="0"/>
              <w:jc w:val="both"/>
              <w:rPr>
                <w:rFonts w:ascii="Cambria" w:hAnsi="Cambria"/>
                <w:sz w:val="18"/>
                <w:szCs w:val="18"/>
                <w:lang w:val="en-GB"/>
              </w:rPr>
            </w:pPr>
            <w:proofErr w:type="spellStart"/>
            <w:r w:rsidRPr="00734042">
              <w:rPr>
                <w:rFonts w:ascii="Cambria" w:hAnsi="Cambria"/>
                <w:sz w:val="18"/>
                <w:szCs w:val="18"/>
                <w:lang w:val="en-GB"/>
              </w:rPr>
              <w:t>Namiwawa</w:t>
            </w:r>
            <w:proofErr w:type="spellEnd"/>
          </w:p>
        </w:tc>
        <w:tc>
          <w:tcPr>
            <w:tcW w:w="992"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0&lt;</w:t>
            </w:r>
          </w:p>
        </w:tc>
        <w:tc>
          <w:tcPr>
            <w:tcW w:w="851"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4&lt;</w:t>
            </w:r>
          </w:p>
        </w:tc>
        <w:tc>
          <w:tcPr>
            <w:tcW w:w="1134" w:type="dxa"/>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1&lt;</w:t>
            </w:r>
          </w:p>
        </w:tc>
        <w:tc>
          <w:tcPr>
            <w:tcW w:w="1134" w:type="dxa"/>
            <w:tcBorders>
              <w:right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4&lt;</w:t>
            </w:r>
          </w:p>
        </w:tc>
        <w:tc>
          <w:tcPr>
            <w:tcW w:w="283" w:type="dxa"/>
            <w:tcBorders>
              <w:top w:val="nil"/>
              <w:left w:val="single" w:sz="4" w:space="0" w:color="auto"/>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righ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c>
          <w:tcPr>
            <w:tcW w:w="675" w:type="dxa"/>
            <w:vMerge/>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p>
        </w:tc>
      </w:tr>
      <w:tr w:rsidR="001114ED" w:rsidRPr="00734042" w:rsidTr="00FA662F">
        <w:trPr>
          <w:cantSplit/>
        </w:trPr>
        <w:tc>
          <w:tcPr>
            <w:tcW w:w="426" w:type="dxa"/>
            <w:vMerge w:val="restart"/>
            <w:shd w:val="clear" w:color="auto" w:fill="BFBFBF"/>
            <w:textDirection w:val="btLr"/>
          </w:tcPr>
          <w:p w:rsidR="001114ED" w:rsidRPr="00734042" w:rsidRDefault="001114ED" w:rsidP="00FA662F">
            <w:pPr>
              <w:ind w:left="113" w:right="113"/>
              <w:jc w:val="both"/>
              <w:rPr>
                <w:rFonts w:ascii="Cambria" w:hAnsi="Cambria"/>
                <w:sz w:val="16"/>
                <w:szCs w:val="16"/>
                <w:lang w:val="en-GB"/>
              </w:rPr>
            </w:pPr>
            <w:r w:rsidRPr="00734042">
              <w:rPr>
                <w:rFonts w:ascii="Cambria" w:hAnsi="Cambria"/>
                <w:sz w:val="16"/>
                <w:szCs w:val="16"/>
                <w:lang w:val="en-GB"/>
              </w:rPr>
              <w:t>Lilongwe</w:t>
            </w:r>
          </w:p>
        </w:tc>
        <w:tc>
          <w:tcPr>
            <w:tcW w:w="534" w:type="dxa"/>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13</w:t>
            </w:r>
          </w:p>
        </w:tc>
        <w:tc>
          <w:tcPr>
            <w:tcW w:w="1450" w:type="dxa"/>
            <w:shd w:val="clear" w:color="auto" w:fill="E5DFEC"/>
          </w:tcPr>
          <w:p w:rsidR="001114ED" w:rsidRPr="00734042" w:rsidRDefault="001114ED" w:rsidP="00FA662F">
            <w:pPr>
              <w:ind w:left="0"/>
              <w:jc w:val="both"/>
              <w:rPr>
                <w:rFonts w:ascii="Cambria" w:hAnsi="Cambria"/>
                <w:sz w:val="18"/>
                <w:szCs w:val="18"/>
                <w:lang w:val="en-GB"/>
              </w:rPr>
            </w:pPr>
            <w:proofErr w:type="spellStart"/>
            <w:r w:rsidRPr="00734042">
              <w:rPr>
                <w:rFonts w:ascii="Cambria" w:hAnsi="Cambria"/>
                <w:sz w:val="18"/>
                <w:szCs w:val="18"/>
                <w:lang w:val="en-GB"/>
              </w:rPr>
              <w:t>Chibwata</w:t>
            </w:r>
            <w:proofErr w:type="spellEnd"/>
          </w:p>
        </w:tc>
        <w:tc>
          <w:tcPr>
            <w:tcW w:w="992"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2&lt;</w:t>
            </w:r>
          </w:p>
        </w:tc>
        <w:tc>
          <w:tcPr>
            <w:tcW w:w="851"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4&lt;</w:t>
            </w:r>
          </w:p>
        </w:tc>
        <w:tc>
          <w:tcPr>
            <w:tcW w:w="1134" w:type="dxa"/>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0&lt;</w:t>
            </w:r>
          </w:p>
        </w:tc>
        <w:tc>
          <w:tcPr>
            <w:tcW w:w="1134" w:type="dxa"/>
            <w:tcBorders>
              <w:right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4&lt;</w:t>
            </w:r>
          </w:p>
        </w:tc>
        <w:tc>
          <w:tcPr>
            <w:tcW w:w="283" w:type="dxa"/>
            <w:tcBorders>
              <w:top w:val="nil"/>
              <w:left w:val="single" w:sz="4" w:space="0" w:color="auto"/>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vMerge w:val="restart"/>
            <w:tcBorders>
              <w:left w:val="single" w:sz="4" w:space="0" w:color="auto"/>
              <w:righ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2,7</w:t>
            </w:r>
          </w:p>
        </w:tc>
        <w:tc>
          <w:tcPr>
            <w:tcW w:w="709" w:type="dxa"/>
            <w:vMerge w:val="restart"/>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4,2</w:t>
            </w:r>
          </w:p>
        </w:tc>
        <w:tc>
          <w:tcPr>
            <w:tcW w:w="709" w:type="dxa"/>
            <w:vMerge w:val="restart"/>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2,5</w:t>
            </w:r>
          </w:p>
        </w:tc>
        <w:tc>
          <w:tcPr>
            <w:tcW w:w="675" w:type="dxa"/>
            <w:vMerge w:val="restart"/>
            <w:tcBorders>
              <w:left w:val="single" w:sz="4" w:space="0" w:color="auto"/>
            </w:tcBorders>
            <w:shd w:val="clear" w:color="auto" w:fill="B8CCE4"/>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4,7</w:t>
            </w:r>
          </w:p>
        </w:tc>
      </w:tr>
      <w:tr w:rsidR="001114ED" w:rsidRPr="00734042" w:rsidTr="00FA662F">
        <w:trPr>
          <w:cantSplit/>
        </w:trPr>
        <w:tc>
          <w:tcPr>
            <w:tcW w:w="426" w:type="dxa"/>
            <w:vMerge/>
            <w:shd w:val="clear" w:color="auto" w:fill="BFBFBF"/>
          </w:tcPr>
          <w:p w:rsidR="001114ED" w:rsidRPr="00734042" w:rsidRDefault="001114ED" w:rsidP="00FA662F">
            <w:pPr>
              <w:ind w:left="0"/>
              <w:jc w:val="both"/>
              <w:rPr>
                <w:rFonts w:ascii="Cambria" w:hAnsi="Cambria"/>
                <w:sz w:val="18"/>
                <w:szCs w:val="18"/>
                <w:lang w:val="en-GB"/>
              </w:rPr>
            </w:pPr>
          </w:p>
        </w:tc>
        <w:tc>
          <w:tcPr>
            <w:tcW w:w="534" w:type="dxa"/>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14</w:t>
            </w:r>
          </w:p>
        </w:tc>
        <w:tc>
          <w:tcPr>
            <w:tcW w:w="1450" w:type="dxa"/>
            <w:shd w:val="clear" w:color="auto" w:fill="E5DFEC"/>
          </w:tcPr>
          <w:p w:rsidR="001114ED" w:rsidRPr="00734042" w:rsidRDefault="001114ED" w:rsidP="00FA662F">
            <w:pPr>
              <w:ind w:left="0"/>
              <w:jc w:val="both"/>
              <w:rPr>
                <w:rFonts w:ascii="Cambria" w:hAnsi="Cambria"/>
                <w:sz w:val="18"/>
                <w:szCs w:val="18"/>
                <w:lang w:val="en-GB"/>
              </w:rPr>
            </w:pPr>
            <w:proofErr w:type="spellStart"/>
            <w:r w:rsidRPr="00734042">
              <w:rPr>
                <w:rFonts w:ascii="Cambria" w:hAnsi="Cambria"/>
                <w:sz w:val="18"/>
                <w:szCs w:val="18"/>
                <w:lang w:val="en-GB"/>
              </w:rPr>
              <w:t>Chigudu</w:t>
            </w:r>
            <w:proofErr w:type="spellEnd"/>
          </w:p>
        </w:tc>
        <w:tc>
          <w:tcPr>
            <w:tcW w:w="992"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3&gt;</w:t>
            </w:r>
          </w:p>
        </w:tc>
        <w:tc>
          <w:tcPr>
            <w:tcW w:w="851"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5&gt;</w:t>
            </w:r>
          </w:p>
        </w:tc>
        <w:tc>
          <w:tcPr>
            <w:tcW w:w="1134" w:type="dxa"/>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4&gt;</w:t>
            </w:r>
          </w:p>
        </w:tc>
        <w:tc>
          <w:tcPr>
            <w:tcW w:w="1134" w:type="dxa"/>
            <w:tcBorders>
              <w:right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5&gt;</w:t>
            </w:r>
          </w:p>
        </w:tc>
        <w:tc>
          <w:tcPr>
            <w:tcW w:w="283" w:type="dxa"/>
            <w:tcBorders>
              <w:top w:val="nil"/>
              <w:left w:val="single" w:sz="4" w:space="0" w:color="auto"/>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right w:val="single" w:sz="4" w:space="0" w:color="auto"/>
            </w:tcBorders>
            <w:shd w:val="clear" w:color="auto" w:fill="B8CCE4"/>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tcBorders>
            <w:shd w:val="clear" w:color="auto" w:fill="B8CCE4"/>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tcBorders>
            <w:shd w:val="clear" w:color="auto" w:fill="B8CCE4"/>
          </w:tcPr>
          <w:p w:rsidR="001114ED" w:rsidRPr="00734042" w:rsidRDefault="001114ED" w:rsidP="00FA662F">
            <w:pPr>
              <w:ind w:left="0"/>
              <w:jc w:val="center"/>
              <w:rPr>
                <w:rFonts w:ascii="Cambria" w:hAnsi="Cambria"/>
                <w:sz w:val="18"/>
                <w:szCs w:val="18"/>
                <w:lang w:val="en-GB"/>
              </w:rPr>
            </w:pPr>
          </w:p>
        </w:tc>
        <w:tc>
          <w:tcPr>
            <w:tcW w:w="675" w:type="dxa"/>
            <w:vMerge/>
            <w:tcBorders>
              <w:left w:val="single" w:sz="4" w:space="0" w:color="auto"/>
            </w:tcBorders>
            <w:shd w:val="clear" w:color="auto" w:fill="B8CCE4"/>
          </w:tcPr>
          <w:p w:rsidR="001114ED" w:rsidRPr="00734042" w:rsidRDefault="001114ED" w:rsidP="00FA662F">
            <w:pPr>
              <w:ind w:left="0"/>
              <w:jc w:val="center"/>
              <w:rPr>
                <w:rFonts w:ascii="Cambria" w:hAnsi="Cambria"/>
                <w:sz w:val="18"/>
                <w:szCs w:val="18"/>
                <w:lang w:val="en-GB"/>
              </w:rPr>
            </w:pPr>
          </w:p>
        </w:tc>
      </w:tr>
      <w:tr w:rsidR="001114ED" w:rsidRPr="00734042" w:rsidTr="00FA662F">
        <w:trPr>
          <w:cantSplit/>
        </w:trPr>
        <w:tc>
          <w:tcPr>
            <w:tcW w:w="426" w:type="dxa"/>
            <w:vMerge/>
            <w:shd w:val="clear" w:color="auto" w:fill="BFBFBF"/>
          </w:tcPr>
          <w:p w:rsidR="001114ED" w:rsidRPr="00734042" w:rsidRDefault="001114ED" w:rsidP="00FA662F">
            <w:pPr>
              <w:ind w:left="0"/>
              <w:jc w:val="both"/>
              <w:rPr>
                <w:rFonts w:ascii="Cambria" w:hAnsi="Cambria"/>
                <w:sz w:val="18"/>
                <w:szCs w:val="18"/>
                <w:lang w:val="en-GB"/>
              </w:rPr>
            </w:pPr>
          </w:p>
        </w:tc>
        <w:tc>
          <w:tcPr>
            <w:tcW w:w="534" w:type="dxa"/>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15</w:t>
            </w:r>
          </w:p>
        </w:tc>
        <w:tc>
          <w:tcPr>
            <w:tcW w:w="1450" w:type="dxa"/>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Dowa II</w:t>
            </w:r>
          </w:p>
        </w:tc>
        <w:tc>
          <w:tcPr>
            <w:tcW w:w="992"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3&gt;</w:t>
            </w:r>
          </w:p>
        </w:tc>
        <w:tc>
          <w:tcPr>
            <w:tcW w:w="851" w:type="dxa"/>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5&gt;</w:t>
            </w:r>
          </w:p>
        </w:tc>
        <w:tc>
          <w:tcPr>
            <w:tcW w:w="1134" w:type="dxa"/>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3&gt;</w:t>
            </w:r>
          </w:p>
        </w:tc>
        <w:tc>
          <w:tcPr>
            <w:tcW w:w="1134" w:type="dxa"/>
            <w:tcBorders>
              <w:right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5&gt;</w:t>
            </w:r>
          </w:p>
        </w:tc>
        <w:tc>
          <w:tcPr>
            <w:tcW w:w="283" w:type="dxa"/>
            <w:tcBorders>
              <w:top w:val="nil"/>
              <w:left w:val="single" w:sz="4" w:space="0" w:color="auto"/>
              <w:bottom w:val="nil"/>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right w:val="single" w:sz="4" w:space="0" w:color="auto"/>
            </w:tcBorders>
            <w:shd w:val="clear" w:color="auto" w:fill="B8CCE4"/>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tcBorders>
            <w:shd w:val="clear" w:color="auto" w:fill="B8CCE4"/>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tcBorders>
            <w:shd w:val="clear" w:color="auto" w:fill="B8CCE4"/>
          </w:tcPr>
          <w:p w:rsidR="001114ED" w:rsidRPr="00734042" w:rsidRDefault="001114ED" w:rsidP="00FA662F">
            <w:pPr>
              <w:ind w:left="0"/>
              <w:jc w:val="center"/>
              <w:rPr>
                <w:rFonts w:ascii="Cambria" w:hAnsi="Cambria"/>
                <w:sz w:val="18"/>
                <w:szCs w:val="18"/>
                <w:lang w:val="en-GB"/>
              </w:rPr>
            </w:pPr>
          </w:p>
        </w:tc>
        <w:tc>
          <w:tcPr>
            <w:tcW w:w="675" w:type="dxa"/>
            <w:vMerge/>
            <w:tcBorders>
              <w:left w:val="single" w:sz="4" w:space="0" w:color="auto"/>
            </w:tcBorders>
            <w:shd w:val="clear" w:color="auto" w:fill="B8CCE4"/>
          </w:tcPr>
          <w:p w:rsidR="001114ED" w:rsidRPr="00734042" w:rsidRDefault="001114ED" w:rsidP="00FA662F">
            <w:pPr>
              <w:ind w:left="0"/>
              <w:jc w:val="center"/>
              <w:rPr>
                <w:rFonts w:ascii="Cambria" w:hAnsi="Cambria"/>
                <w:sz w:val="18"/>
                <w:szCs w:val="18"/>
                <w:lang w:val="en-GB"/>
              </w:rPr>
            </w:pPr>
          </w:p>
        </w:tc>
      </w:tr>
      <w:tr w:rsidR="001114ED" w:rsidRPr="00734042" w:rsidTr="00FA662F">
        <w:trPr>
          <w:cantSplit/>
        </w:trPr>
        <w:tc>
          <w:tcPr>
            <w:tcW w:w="426" w:type="dxa"/>
            <w:vMerge/>
            <w:tcBorders>
              <w:bottom w:val="nil"/>
            </w:tcBorders>
            <w:shd w:val="clear" w:color="auto" w:fill="BFBFBF"/>
          </w:tcPr>
          <w:p w:rsidR="001114ED" w:rsidRPr="00734042" w:rsidRDefault="001114ED" w:rsidP="00FA662F">
            <w:pPr>
              <w:ind w:left="0"/>
              <w:jc w:val="both"/>
              <w:rPr>
                <w:rFonts w:ascii="Cambria" w:hAnsi="Cambria"/>
                <w:sz w:val="18"/>
                <w:szCs w:val="18"/>
                <w:lang w:val="en-GB"/>
              </w:rPr>
            </w:pPr>
          </w:p>
        </w:tc>
        <w:tc>
          <w:tcPr>
            <w:tcW w:w="534" w:type="dxa"/>
            <w:tcBorders>
              <w:bottom w:val="single" w:sz="4" w:space="0" w:color="auto"/>
            </w:tcBorders>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16</w:t>
            </w:r>
          </w:p>
        </w:tc>
        <w:tc>
          <w:tcPr>
            <w:tcW w:w="1450" w:type="dxa"/>
            <w:tcBorders>
              <w:bottom w:val="single" w:sz="4" w:space="0" w:color="auto"/>
            </w:tcBorders>
            <w:shd w:val="clear" w:color="auto" w:fill="E5DFEC"/>
          </w:tcPr>
          <w:p w:rsidR="001114ED" w:rsidRPr="00734042" w:rsidRDefault="001114ED" w:rsidP="00FA662F">
            <w:pPr>
              <w:ind w:left="0"/>
              <w:jc w:val="both"/>
              <w:rPr>
                <w:rFonts w:ascii="Cambria" w:hAnsi="Cambria"/>
                <w:sz w:val="18"/>
                <w:szCs w:val="18"/>
                <w:lang w:val="en-GB"/>
              </w:rPr>
            </w:pPr>
            <w:proofErr w:type="spellStart"/>
            <w:r w:rsidRPr="00734042">
              <w:rPr>
                <w:rFonts w:ascii="Cambria" w:hAnsi="Cambria"/>
                <w:sz w:val="18"/>
                <w:szCs w:val="18"/>
                <w:lang w:val="en-GB"/>
              </w:rPr>
              <w:t>Ndunje</w:t>
            </w:r>
            <w:proofErr w:type="spellEnd"/>
          </w:p>
        </w:tc>
        <w:tc>
          <w:tcPr>
            <w:tcW w:w="992" w:type="dxa"/>
            <w:tcBorders>
              <w:bottom w:val="single" w:sz="4" w:space="0" w:color="auto"/>
            </w:tcBorders>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3&gt;</w:t>
            </w:r>
          </w:p>
        </w:tc>
        <w:tc>
          <w:tcPr>
            <w:tcW w:w="851" w:type="dxa"/>
            <w:tcBorders>
              <w:bottom w:val="single" w:sz="4" w:space="0" w:color="auto"/>
            </w:tcBorders>
            <w:shd w:val="clear" w:color="auto" w:fill="DBE5F1"/>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3&lt;</w:t>
            </w:r>
          </w:p>
        </w:tc>
        <w:tc>
          <w:tcPr>
            <w:tcW w:w="1134" w:type="dxa"/>
            <w:tcBorders>
              <w:bottom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3&gt;</w:t>
            </w:r>
          </w:p>
        </w:tc>
        <w:tc>
          <w:tcPr>
            <w:tcW w:w="1134" w:type="dxa"/>
            <w:tcBorders>
              <w:bottom w:val="single" w:sz="4" w:space="0" w:color="auto"/>
              <w:right w:val="single" w:sz="4" w:space="0" w:color="auto"/>
            </w:tcBorders>
            <w:shd w:val="clear" w:color="auto" w:fill="CCC0D9"/>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5&gt;</w:t>
            </w:r>
          </w:p>
        </w:tc>
        <w:tc>
          <w:tcPr>
            <w:tcW w:w="283" w:type="dxa"/>
            <w:tcBorders>
              <w:top w:val="nil"/>
              <w:left w:val="single" w:sz="4" w:space="0" w:color="auto"/>
              <w:bottom w:val="single" w:sz="4" w:space="0" w:color="auto"/>
              <w:right w:val="single" w:sz="4" w:space="0" w:color="auto"/>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bottom w:val="single" w:sz="4" w:space="0" w:color="auto"/>
              <w:right w:val="single" w:sz="4" w:space="0" w:color="auto"/>
            </w:tcBorders>
            <w:shd w:val="clear" w:color="auto" w:fill="B8CCE4"/>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bottom w:val="single" w:sz="4" w:space="0" w:color="auto"/>
            </w:tcBorders>
            <w:shd w:val="clear" w:color="auto" w:fill="B8CCE4"/>
          </w:tcPr>
          <w:p w:rsidR="001114ED" w:rsidRPr="00734042" w:rsidRDefault="001114ED" w:rsidP="00FA662F">
            <w:pPr>
              <w:ind w:left="0"/>
              <w:jc w:val="center"/>
              <w:rPr>
                <w:rFonts w:ascii="Cambria" w:hAnsi="Cambria"/>
                <w:sz w:val="18"/>
                <w:szCs w:val="18"/>
                <w:lang w:val="en-GB"/>
              </w:rPr>
            </w:pPr>
          </w:p>
        </w:tc>
        <w:tc>
          <w:tcPr>
            <w:tcW w:w="709" w:type="dxa"/>
            <w:vMerge/>
            <w:tcBorders>
              <w:left w:val="single" w:sz="4" w:space="0" w:color="auto"/>
              <w:bottom w:val="single" w:sz="4" w:space="0" w:color="auto"/>
            </w:tcBorders>
            <w:shd w:val="clear" w:color="auto" w:fill="B8CCE4"/>
          </w:tcPr>
          <w:p w:rsidR="001114ED" w:rsidRPr="00734042" w:rsidRDefault="001114ED" w:rsidP="00FA662F">
            <w:pPr>
              <w:ind w:left="0"/>
              <w:jc w:val="center"/>
              <w:rPr>
                <w:rFonts w:ascii="Cambria" w:hAnsi="Cambria"/>
                <w:sz w:val="18"/>
                <w:szCs w:val="18"/>
                <w:lang w:val="en-GB"/>
              </w:rPr>
            </w:pPr>
          </w:p>
        </w:tc>
        <w:tc>
          <w:tcPr>
            <w:tcW w:w="675" w:type="dxa"/>
            <w:vMerge/>
            <w:tcBorders>
              <w:left w:val="single" w:sz="4" w:space="0" w:color="auto"/>
              <w:bottom w:val="single" w:sz="4" w:space="0" w:color="auto"/>
            </w:tcBorders>
            <w:shd w:val="clear" w:color="auto" w:fill="B8CCE4"/>
          </w:tcPr>
          <w:p w:rsidR="001114ED" w:rsidRPr="00734042" w:rsidRDefault="001114ED" w:rsidP="00FA662F">
            <w:pPr>
              <w:ind w:left="0"/>
              <w:jc w:val="center"/>
              <w:rPr>
                <w:rFonts w:ascii="Cambria" w:hAnsi="Cambria"/>
                <w:sz w:val="18"/>
                <w:szCs w:val="18"/>
                <w:lang w:val="en-GB"/>
              </w:rPr>
            </w:pPr>
          </w:p>
        </w:tc>
      </w:tr>
      <w:tr w:rsidR="001114ED" w:rsidRPr="00734042" w:rsidTr="00FA662F">
        <w:trPr>
          <w:cantSplit/>
        </w:trPr>
        <w:tc>
          <w:tcPr>
            <w:tcW w:w="426" w:type="dxa"/>
            <w:tcBorders>
              <w:top w:val="nil"/>
              <w:left w:val="nil"/>
              <w:bottom w:val="nil"/>
              <w:right w:val="nil"/>
            </w:tcBorders>
            <w:shd w:val="clear" w:color="auto" w:fill="FFFFFF"/>
          </w:tcPr>
          <w:p w:rsidR="001114ED" w:rsidRPr="00734042" w:rsidRDefault="001114ED" w:rsidP="00FA662F">
            <w:pPr>
              <w:ind w:left="0"/>
              <w:jc w:val="both"/>
              <w:rPr>
                <w:rFonts w:ascii="Cambria" w:hAnsi="Cambria"/>
                <w:sz w:val="18"/>
                <w:szCs w:val="18"/>
                <w:lang w:val="en-GB"/>
              </w:rPr>
            </w:pPr>
          </w:p>
        </w:tc>
        <w:tc>
          <w:tcPr>
            <w:tcW w:w="1984" w:type="dxa"/>
            <w:gridSpan w:val="2"/>
            <w:tcBorders>
              <w:top w:val="single" w:sz="4" w:space="0" w:color="auto"/>
              <w:left w:val="nil"/>
              <w:bottom w:val="single" w:sz="4" w:space="0" w:color="auto"/>
              <w:right w:val="nil"/>
            </w:tcBorders>
            <w:shd w:val="clear" w:color="auto" w:fill="FFFFFF"/>
          </w:tcPr>
          <w:p w:rsidR="001114ED" w:rsidRPr="00734042" w:rsidRDefault="001114ED" w:rsidP="00FA662F">
            <w:pPr>
              <w:ind w:left="0"/>
              <w:jc w:val="both"/>
              <w:rPr>
                <w:rFonts w:ascii="Cambria" w:hAnsi="Cambria"/>
                <w:sz w:val="18"/>
                <w:szCs w:val="18"/>
                <w:lang w:val="en-GB"/>
              </w:rPr>
            </w:pPr>
          </w:p>
        </w:tc>
        <w:tc>
          <w:tcPr>
            <w:tcW w:w="992" w:type="dxa"/>
            <w:tcBorders>
              <w:top w:val="single" w:sz="4" w:space="0" w:color="auto"/>
              <w:left w:val="nil"/>
              <w:bottom w:val="single" w:sz="4" w:space="0" w:color="auto"/>
              <w:right w:val="nil"/>
            </w:tcBorders>
            <w:shd w:val="clear" w:color="auto" w:fill="FFFFFF"/>
            <w:vAlign w:val="center"/>
          </w:tcPr>
          <w:p w:rsidR="001114ED" w:rsidRPr="00734042" w:rsidRDefault="001114ED" w:rsidP="00FA662F">
            <w:pPr>
              <w:ind w:left="0"/>
              <w:jc w:val="center"/>
              <w:rPr>
                <w:rFonts w:ascii="Cambria" w:hAnsi="Cambria"/>
                <w:sz w:val="18"/>
                <w:szCs w:val="18"/>
                <w:lang w:val="en-GB"/>
              </w:rPr>
            </w:pPr>
          </w:p>
        </w:tc>
        <w:tc>
          <w:tcPr>
            <w:tcW w:w="851" w:type="dxa"/>
            <w:tcBorders>
              <w:top w:val="single" w:sz="4" w:space="0" w:color="auto"/>
              <w:left w:val="nil"/>
              <w:bottom w:val="single" w:sz="4" w:space="0" w:color="auto"/>
              <w:right w:val="nil"/>
            </w:tcBorders>
            <w:shd w:val="clear" w:color="auto" w:fill="FFFFFF"/>
            <w:vAlign w:val="center"/>
          </w:tcPr>
          <w:p w:rsidR="001114ED" w:rsidRPr="00734042" w:rsidRDefault="001114ED" w:rsidP="00FA662F">
            <w:pPr>
              <w:ind w:left="0"/>
              <w:jc w:val="center"/>
              <w:rPr>
                <w:rFonts w:ascii="Cambria" w:hAnsi="Cambria"/>
                <w:sz w:val="18"/>
                <w:szCs w:val="18"/>
                <w:lang w:val="en-GB"/>
              </w:rPr>
            </w:pPr>
          </w:p>
        </w:tc>
        <w:tc>
          <w:tcPr>
            <w:tcW w:w="1134" w:type="dxa"/>
            <w:tcBorders>
              <w:top w:val="single" w:sz="4" w:space="0" w:color="auto"/>
              <w:left w:val="nil"/>
              <w:bottom w:val="single" w:sz="4" w:space="0" w:color="auto"/>
              <w:right w:val="nil"/>
            </w:tcBorders>
            <w:shd w:val="clear" w:color="auto" w:fill="FFFFFF"/>
            <w:vAlign w:val="center"/>
          </w:tcPr>
          <w:p w:rsidR="001114ED" w:rsidRPr="00734042" w:rsidRDefault="001114ED" w:rsidP="00FA662F">
            <w:pPr>
              <w:ind w:left="0"/>
              <w:jc w:val="center"/>
              <w:rPr>
                <w:rFonts w:ascii="Cambria" w:hAnsi="Cambria"/>
                <w:sz w:val="18"/>
                <w:szCs w:val="18"/>
                <w:lang w:val="en-GB"/>
              </w:rPr>
            </w:pPr>
          </w:p>
        </w:tc>
        <w:tc>
          <w:tcPr>
            <w:tcW w:w="1134" w:type="dxa"/>
            <w:tcBorders>
              <w:top w:val="single" w:sz="4" w:space="0" w:color="auto"/>
              <w:left w:val="nil"/>
              <w:bottom w:val="single" w:sz="4" w:space="0" w:color="auto"/>
              <w:right w:val="nil"/>
            </w:tcBorders>
            <w:shd w:val="clear" w:color="auto" w:fill="FFFFFF"/>
            <w:vAlign w:val="center"/>
          </w:tcPr>
          <w:p w:rsidR="001114ED" w:rsidRPr="00734042" w:rsidRDefault="001114ED" w:rsidP="00FA662F">
            <w:pPr>
              <w:ind w:left="0"/>
              <w:jc w:val="center"/>
              <w:rPr>
                <w:rFonts w:ascii="Cambria" w:hAnsi="Cambria"/>
                <w:sz w:val="18"/>
                <w:szCs w:val="18"/>
                <w:lang w:val="en-GB"/>
              </w:rPr>
            </w:pPr>
          </w:p>
        </w:tc>
        <w:tc>
          <w:tcPr>
            <w:tcW w:w="283" w:type="dxa"/>
            <w:tcBorders>
              <w:top w:val="single" w:sz="4" w:space="0" w:color="auto"/>
              <w:left w:val="nil"/>
              <w:bottom w:val="nil"/>
              <w:right w:val="nil"/>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tcBorders>
              <w:top w:val="single" w:sz="4" w:space="0" w:color="auto"/>
              <w:left w:val="nil"/>
              <w:bottom w:val="nil"/>
              <w:right w:val="nil"/>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tcBorders>
              <w:top w:val="single" w:sz="4" w:space="0" w:color="auto"/>
              <w:left w:val="nil"/>
              <w:bottom w:val="nil"/>
              <w:right w:val="nil"/>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tcBorders>
              <w:top w:val="single" w:sz="4" w:space="0" w:color="auto"/>
              <w:left w:val="nil"/>
              <w:bottom w:val="nil"/>
              <w:right w:val="nil"/>
            </w:tcBorders>
            <w:shd w:val="clear" w:color="auto" w:fill="FFFFFF"/>
          </w:tcPr>
          <w:p w:rsidR="001114ED" w:rsidRPr="00734042" w:rsidRDefault="001114ED" w:rsidP="00FA662F">
            <w:pPr>
              <w:ind w:left="0"/>
              <w:jc w:val="center"/>
              <w:rPr>
                <w:rFonts w:ascii="Cambria" w:hAnsi="Cambria"/>
                <w:sz w:val="18"/>
                <w:szCs w:val="18"/>
                <w:lang w:val="en-GB"/>
              </w:rPr>
            </w:pPr>
          </w:p>
        </w:tc>
        <w:tc>
          <w:tcPr>
            <w:tcW w:w="675" w:type="dxa"/>
            <w:tcBorders>
              <w:top w:val="single" w:sz="4" w:space="0" w:color="auto"/>
              <w:left w:val="nil"/>
              <w:bottom w:val="nil"/>
              <w:right w:val="nil"/>
            </w:tcBorders>
            <w:shd w:val="clear" w:color="auto" w:fill="FFFFFF"/>
          </w:tcPr>
          <w:p w:rsidR="001114ED" w:rsidRPr="00734042" w:rsidRDefault="001114ED" w:rsidP="00FA662F">
            <w:pPr>
              <w:ind w:left="0"/>
              <w:jc w:val="center"/>
              <w:rPr>
                <w:rFonts w:ascii="Cambria" w:hAnsi="Cambria"/>
                <w:sz w:val="18"/>
                <w:szCs w:val="18"/>
                <w:lang w:val="en-GB"/>
              </w:rPr>
            </w:pPr>
          </w:p>
        </w:tc>
      </w:tr>
      <w:tr w:rsidR="001114ED" w:rsidRPr="00734042" w:rsidTr="00FA662F">
        <w:trPr>
          <w:cantSplit/>
        </w:trPr>
        <w:tc>
          <w:tcPr>
            <w:tcW w:w="426" w:type="dxa"/>
            <w:tcBorders>
              <w:top w:val="nil"/>
              <w:left w:val="nil"/>
              <w:bottom w:val="nil"/>
            </w:tcBorders>
            <w:shd w:val="clear" w:color="auto" w:fill="FFFFFF"/>
          </w:tcPr>
          <w:p w:rsidR="001114ED" w:rsidRPr="00734042" w:rsidRDefault="001114ED" w:rsidP="00FA662F">
            <w:pPr>
              <w:ind w:left="0"/>
              <w:jc w:val="both"/>
              <w:rPr>
                <w:rFonts w:ascii="Cambria" w:hAnsi="Cambria"/>
                <w:sz w:val="18"/>
                <w:szCs w:val="18"/>
                <w:lang w:val="en-GB"/>
              </w:rPr>
            </w:pPr>
          </w:p>
        </w:tc>
        <w:tc>
          <w:tcPr>
            <w:tcW w:w="1984" w:type="dxa"/>
            <w:gridSpan w:val="2"/>
            <w:tcBorders>
              <w:top w:val="single" w:sz="4" w:space="0" w:color="auto"/>
            </w:tcBorders>
            <w:shd w:val="clear" w:color="auto" w:fill="E5DFEC"/>
          </w:tcPr>
          <w:p w:rsidR="001114ED" w:rsidRPr="00734042" w:rsidRDefault="001114ED" w:rsidP="00FA662F">
            <w:pPr>
              <w:ind w:left="0"/>
              <w:jc w:val="both"/>
              <w:rPr>
                <w:rFonts w:ascii="Cambria" w:hAnsi="Cambria"/>
                <w:sz w:val="18"/>
                <w:szCs w:val="18"/>
                <w:lang w:val="en-GB"/>
              </w:rPr>
            </w:pPr>
            <w:r w:rsidRPr="00734042">
              <w:rPr>
                <w:rFonts w:ascii="Cambria" w:hAnsi="Cambria"/>
                <w:sz w:val="18"/>
                <w:szCs w:val="18"/>
                <w:lang w:val="en-GB"/>
              </w:rPr>
              <w:t>Total coincidences</w:t>
            </w:r>
          </w:p>
        </w:tc>
        <w:tc>
          <w:tcPr>
            <w:tcW w:w="1843" w:type="dxa"/>
            <w:gridSpan w:val="2"/>
            <w:tcBorders>
              <w:top w:val="single" w:sz="4" w:space="0" w:color="auto"/>
            </w:tcBorders>
            <w:shd w:val="clear" w:color="auto" w:fill="D6E3BC"/>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6</w:t>
            </w:r>
          </w:p>
        </w:tc>
        <w:tc>
          <w:tcPr>
            <w:tcW w:w="2268" w:type="dxa"/>
            <w:gridSpan w:val="2"/>
            <w:tcBorders>
              <w:top w:val="single" w:sz="4" w:space="0" w:color="auto"/>
              <w:bottom w:val="single" w:sz="4" w:space="0" w:color="auto"/>
              <w:right w:val="single" w:sz="4" w:space="0" w:color="auto"/>
            </w:tcBorders>
            <w:shd w:val="clear" w:color="auto" w:fill="D6E3BC"/>
            <w:vAlign w:val="center"/>
          </w:tcPr>
          <w:p w:rsidR="001114ED" w:rsidRPr="00734042" w:rsidRDefault="001114ED" w:rsidP="00FA662F">
            <w:pPr>
              <w:ind w:left="0"/>
              <w:jc w:val="center"/>
              <w:rPr>
                <w:rFonts w:ascii="Cambria" w:hAnsi="Cambria"/>
                <w:sz w:val="18"/>
                <w:szCs w:val="18"/>
                <w:lang w:val="en-GB"/>
              </w:rPr>
            </w:pPr>
            <w:r w:rsidRPr="00734042">
              <w:rPr>
                <w:rFonts w:ascii="Cambria" w:hAnsi="Cambria"/>
                <w:sz w:val="18"/>
                <w:szCs w:val="18"/>
                <w:lang w:val="en-GB"/>
              </w:rPr>
              <w:t>11</w:t>
            </w:r>
          </w:p>
        </w:tc>
        <w:tc>
          <w:tcPr>
            <w:tcW w:w="283" w:type="dxa"/>
            <w:tcBorders>
              <w:top w:val="nil"/>
              <w:left w:val="single" w:sz="4" w:space="0" w:color="auto"/>
              <w:bottom w:val="nil"/>
              <w:right w:val="nil"/>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tcBorders>
              <w:top w:val="nil"/>
              <w:left w:val="nil"/>
              <w:bottom w:val="nil"/>
              <w:right w:val="nil"/>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tcBorders>
              <w:top w:val="nil"/>
              <w:left w:val="nil"/>
              <w:bottom w:val="nil"/>
              <w:right w:val="nil"/>
            </w:tcBorders>
            <w:shd w:val="clear" w:color="auto" w:fill="FFFFFF"/>
          </w:tcPr>
          <w:p w:rsidR="001114ED" w:rsidRPr="00734042" w:rsidRDefault="001114ED" w:rsidP="00FA662F">
            <w:pPr>
              <w:ind w:left="0"/>
              <w:jc w:val="center"/>
              <w:rPr>
                <w:rFonts w:ascii="Cambria" w:hAnsi="Cambria"/>
                <w:sz w:val="18"/>
                <w:szCs w:val="18"/>
                <w:lang w:val="en-GB"/>
              </w:rPr>
            </w:pPr>
          </w:p>
        </w:tc>
        <w:tc>
          <w:tcPr>
            <w:tcW w:w="709" w:type="dxa"/>
            <w:tcBorders>
              <w:top w:val="nil"/>
              <w:left w:val="nil"/>
              <w:bottom w:val="nil"/>
              <w:right w:val="nil"/>
            </w:tcBorders>
            <w:shd w:val="clear" w:color="auto" w:fill="FFFFFF"/>
          </w:tcPr>
          <w:p w:rsidR="001114ED" w:rsidRPr="00734042" w:rsidRDefault="001114ED" w:rsidP="00FA662F">
            <w:pPr>
              <w:ind w:left="0"/>
              <w:jc w:val="center"/>
              <w:rPr>
                <w:rFonts w:ascii="Cambria" w:hAnsi="Cambria"/>
                <w:sz w:val="18"/>
                <w:szCs w:val="18"/>
                <w:lang w:val="en-GB"/>
              </w:rPr>
            </w:pPr>
          </w:p>
        </w:tc>
        <w:tc>
          <w:tcPr>
            <w:tcW w:w="675" w:type="dxa"/>
            <w:tcBorders>
              <w:top w:val="nil"/>
              <w:left w:val="nil"/>
              <w:bottom w:val="nil"/>
              <w:right w:val="nil"/>
            </w:tcBorders>
            <w:shd w:val="clear" w:color="auto" w:fill="FFFFFF"/>
          </w:tcPr>
          <w:p w:rsidR="001114ED" w:rsidRPr="00734042" w:rsidRDefault="001114ED" w:rsidP="00FA662F">
            <w:pPr>
              <w:keepNext/>
              <w:ind w:left="0"/>
              <w:jc w:val="center"/>
              <w:rPr>
                <w:rFonts w:ascii="Cambria" w:hAnsi="Cambria"/>
                <w:sz w:val="18"/>
                <w:szCs w:val="18"/>
                <w:lang w:val="en-GB"/>
              </w:rPr>
            </w:pPr>
          </w:p>
        </w:tc>
      </w:tr>
    </w:tbl>
    <w:p w:rsidR="001114ED" w:rsidRPr="00734042" w:rsidRDefault="001114ED" w:rsidP="001114ED">
      <w:pPr>
        <w:pStyle w:val="Caption"/>
        <w:jc w:val="center"/>
        <w:rPr>
          <w:rFonts w:ascii="Cambria" w:hAnsi="Cambria"/>
          <w:b w:val="0"/>
          <w:sz w:val="16"/>
          <w:szCs w:val="16"/>
        </w:rPr>
      </w:pPr>
    </w:p>
    <w:p w:rsidR="001114ED" w:rsidRPr="00355C23" w:rsidRDefault="001114ED" w:rsidP="001114ED">
      <w:pPr>
        <w:spacing w:before="120" w:beforeAutospacing="0" w:after="0" w:afterAutospacing="0"/>
        <w:ind w:left="0"/>
        <w:jc w:val="right"/>
        <w:rPr>
          <w:rFonts w:ascii="Cambria" w:hAnsi="Cambria"/>
          <w:sz w:val="18"/>
          <w:szCs w:val="18"/>
          <w:lang w:val="en-GB"/>
        </w:rPr>
      </w:pPr>
      <w:r w:rsidRPr="00355C23">
        <w:rPr>
          <w:rFonts w:ascii="Cambria" w:hAnsi="Cambria"/>
          <w:sz w:val="18"/>
          <w:szCs w:val="18"/>
          <w:lang w:val="en-GB"/>
        </w:rPr>
        <w:t>Own elaboration</w:t>
      </w:r>
    </w:p>
    <w:p w:rsidR="001114ED" w:rsidRPr="00734042" w:rsidRDefault="001114ED" w:rsidP="001114ED">
      <w:pPr>
        <w:spacing w:before="240" w:beforeAutospacing="0" w:after="0" w:afterAutospacing="0"/>
        <w:ind w:left="0"/>
        <w:jc w:val="both"/>
        <w:rPr>
          <w:rFonts w:ascii="Cambria" w:hAnsi="Cambria"/>
          <w:b/>
          <w:lang w:val="en-GB"/>
        </w:rPr>
      </w:pPr>
      <w:r w:rsidRPr="00734042">
        <w:rPr>
          <w:rFonts w:ascii="Cambria" w:hAnsi="Cambria"/>
          <w:b/>
          <w:lang w:val="en-GB"/>
        </w:rPr>
        <w:t xml:space="preserve">The TOs haven´t developed a relationship with the head teachers of the Aids </w:t>
      </w:r>
      <w:proofErr w:type="spellStart"/>
      <w:r w:rsidRPr="00734042">
        <w:rPr>
          <w:rFonts w:ascii="Cambria" w:hAnsi="Cambria"/>
          <w:b/>
          <w:lang w:val="en-GB"/>
        </w:rPr>
        <w:t>toto</w:t>
      </w:r>
      <w:proofErr w:type="spellEnd"/>
      <w:r w:rsidRPr="00734042">
        <w:rPr>
          <w:rFonts w:ascii="Cambria" w:hAnsi="Cambria"/>
          <w:b/>
          <w:lang w:val="en-GB"/>
        </w:rPr>
        <w:t xml:space="preserve"> clubs schools and don´t have knowledge on the level of support they offer the club. </w:t>
      </w:r>
      <w:r w:rsidRPr="00734042">
        <w:rPr>
          <w:rFonts w:ascii="Cambria" w:hAnsi="Cambria"/>
          <w:lang w:val="en-GB"/>
        </w:rPr>
        <w:t>In eleven of the sixteen compared skill averages, the TOs and the fieldworks observation on facilitators´ skills coincide</w:t>
      </w:r>
      <w:r w:rsidRPr="00734042">
        <w:rPr>
          <w:rFonts w:ascii="Cambria" w:hAnsi="Cambria"/>
          <w:b/>
          <w:lang w:val="en-GB"/>
        </w:rPr>
        <w:t xml:space="preserve">. </w:t>
      </w:r>
      <w:r w:rsidRPr="00734042">
        <w:rPr>
          <w:rFonts w:ascii="Cambria" w:hAnsi="Cambria"/>
          <w:lang w:val="en-GB"/>
        </w:rPr>
        <w:t xml:space="preserve">The TOs methods of supervision of the workshops results in </w:t>
      </w:r>
      <w:proofErr w:type="gramStart"/>
      <w:r w:rsidRPr="00734042">
        <w:rPr>
          <w:rFonts w:ascii="Cambria" w:hAnsi="Cambria"/>
          <w:lang w:val="en-GB"/>
        </w:rPr>
        <w:t>them having</w:t>
      </w:r>
      <w:proofErr w:type="gramEnd"/>
      <w:r w:rsidRPr="00734042">
        <w:rPr>
          <w:rFonts w:ascii="Cambria" w:hAnsi="Cambria"/>
          <w:lang w:val="en-GB"/>
        </w:rPr>
        <w:t xml:space="preserve"> knowledge of what schools have the strong facilitators and the weaker ones.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lastRenderedPageBreak/>
        <w:t>CONCLUSION</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 xml:space="preserve">The facilitators receive personal ongoing support from the mentors, material support from the head teacher for the undertaking of the clubs and support by the community and other teachers through their attendance to the open days. No correlations has been found between these specific forms of support and the outcomes in the learners KABS, but it is safe to say that these different areas of support all play a part in the overall success of the program. Finally the TOs have acquired a good understanding of the skills that the facilitators have, however, they are not aware of the support received by the facilitators from the head teachers. </w:t>
      </w:r>
    </w:p>
    <w:p w:rsidR="001114ED" w:rsidRPr="00734042" w:rsidRDefault="001114ED" w:rsidP="001114ED">
      <w:pPr>
        <w:spacing w:before="120" w:beforeAutospacing="0" w:after="0" w:afterAutospacing="0"/>
        <w:ind w:left="0"/>
        <w:jc w:val="both"/>
        <w:rPr>
          <w:rFonts w:ascii="Cambria" w:hAnsi="Cambria"/>
          <w:b/>
          <w:lang w:val="en-GB"/>
        </w:rPr>
      </w:pPr>
      <w:r w:rsidRPr="00734042">
        <w:rPr>
          <w:rFonts w:ascii="Cambria" w:hAnsi="Cambria"/>
          <w:b/>
          <w:lang w:val="en-GB"/>
        </w:rPr>
        <w:t>CONCLUSIONS</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 xml:space="preserve">This chapter has answered the question of how the changes revealed in the previous chapter have been achieved. Two central conclusions can be drawn from the findings: the skills the facilitators display during the workshops ultimately determine if the learners KASB has increased, and that the Aids </w:t>
      </w:r>
      <w:proofErr w:type="spellStart"/>
      <w:r w:rsidRPr="00734042">
        <w:rPr>
          <w:rFonts w:ascii="Cambria" w:hAnsi="Cambria"/>
          <w:lang w:val="en-GB"/>
        </w:rPr>
        <w:t>toto</w:t>
      </w:r>
      <w:proofErr w:type="spellEnd"/>
      <w:r w:rsidRPr="00734042">
        <w:rPr>
          <w:rFonts w:ascii="Cambria" w:hAnsi="Cambria"/>
          <w:lang w:val="en-GB"/>
        </w:rPr>
        <w:t xml:space="preserve"> clubs facilitators receive support from a variety of sources both within the school and from outside.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 xml:space="preserve">The comparison between the facilitation skills and the change in the learners KASB reveals that transformative capacity of the </w:t>
      </w:r>
      <w:proofErr w:type="spellStart"/>
      <w:r w:rsidRPr="00734042">
        <w:rPr>
          <w:rFonts w:ascii="Cambria" w:hAnsi="Cambria"/>
          <w:lang w:val="en-GB"/>
        </w:rPr>
        <w:t>TfaC</w:t>
      </w:r>
      <w:proofErr w:type="spellEnd"/>
      <w:r w:rsidRPr="00734042">
        <w:rPr>
          <w:rFonts w:ascii="Cambria" w:hAnsi="Cambria"/>
          <w:lang w:val="en-GB"/>
        </w:rPr>
        <w:t xml:space="preserve"> methodology depends on the way in which the participatory methodologies are put into practice in a specific context. The Aids </w:t>
      </w:r>
      <w:proofErr w:type="spellStart"/>
      <w:r w:rsidRPr="00734042">
        <w:rPr>
          <w:rFonts w:ascii="Cambria" w:hAnsi="Cambria"/>
          <w:lang w:val="en-GB"/>
        </w:rPr>
        <w:t>toto</w:t>
      </w:r>
      <w:proofErr w:type="spellEnd"/>
      <w:r w:rsidRPr="00734042">
        <w:rPr>
          <w:rFonts w:ascii="Cambria" w:hAnsi="Cambria"/>
          <w:lang w:val="en-GB"/>
        </w:rPr>
        <w:t xml:space="preserve"> club facilitators have, not only successfully setup and run behavioural change clubs, but they have developed a network of supports which, although not proven to determine the outcome of the program, ensure that other areas such as community outreach, are successfully developed.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 xml:space="preserve">Facilitators receive different forms of support from the head teacher other teachers and the community, however they turn to the mentor if they encounter any challenges. The mentor supports the facilitators on an everyday basis and they are likely to have an understanding of the specific difficulties met by facilitators, combined with a comprehensive understanding both of the community and the school functioning. </w:t>
      </w:r>
    </w:p>
    <w:p w:rsidR="001114ED" w:rsidRPr="00734042" w:rsidRDefault="001114ED" w:rsidP="001114ED">
      <w:pPr>
        <w:spacing w:before="120" w:beforeAutospacing="0" w:after="0" w:afterAutospacing="0"/>
        <w:ind w:left="0"/>
        <w:jc w:val="both"/>
        <w:rPr>
          <w:rFonts w:ascii="Cambria" w:hAnsi="Cambria"/>
          <w:lang w:val="en-GB"/>
        </w:rPr>
      </w:pPr>
      <w:r w:rsidRPr="00734042">
        <w:rPr>
          <w:rFonts w:ascii="Cambria" w:hAnsi="Cambria"/>
          <w:lang w:val="en-GB"/>
        </w:rPr>
        <w:t xml:space="preserve">The facilitators are the interface between </w:t>
      </w:r>
      <w:proofErr w:type="spellStart"/>
      <w:r w:rsidRPr="00734042">
        <w:rPr>
          <w:rFonts w:ascii="Cambria" w:hAnsi="Cambria"/>
          <w:lang w:val="en-GB"/>
        </w:rPr>
        <w:t>TfaC</w:t>
      </w:r>
      <w:proofErr w:type="spellEnd"/>
      <w:r w:rsidRPr="00734042">
        <w:rPr>
          <w:rFonts w:ascii="Cambria" w:hAnsi="Cambria"/>
          <w:lang w:val="en-GB"/>
        </w:rPr>
        <w:t xml:space="preserve"> and the learner and they should be made the protagonist of the Aids </w:t>
      </w:r>
      <w:proofErr w:type="spellStart"/>
      <w:r w:rsidRPr="00734042">
        <w:rPr>
          <w:rFonts w:ascii="Cambria" w:hAnsi="Cambria"/>
          <w:lang w:val="en-GB"/>
        </w:rPr>
        <w:t>toto</w:t>
      </w:r>
      <w:proofErr w:type="spellEnd"/>
      <w:r w:rsidRPr="00734042">
        <w:rPr>
          <w:rFonts w:ascii="Cambria" w:hAnsi="Cambria"/>
          <w:lang w:val="en-GB"/>
        </w:rPr>
        <w:t xml:space="preserve"> clubs programs; knowledge should be draw and built on how they network, the specific problematic they face and the tools employed to solve them should be registered and shared, and specific forms of support should be put in place to ensure the facilitators continue to acquire and develop their skills to run the workshops. </w:t>
      </w:r>
    </w:p>
    <w:p w:rsidR="001114ED" w:rsidRPr="00734042" w:rsidRDefault="001114ED" w:rsidP="001114ED">
      <w:pPr>
        <w:spacing w:before="120" w:beforeAutospacing="0" w:after="0" w:afterAutospacing="0"/>
        <w:ind w:left="0"/>
        <w:jc w:val="both"/>
        <w:rPr>
          <w:rFonts w:ascii="Cambria" w:hAnsi="Cambria"/>
          <w:b/>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Pr="00734042" w:rsidRDefault="001114ED" w:rsidP="001114ED">
      <w:pPr>
        <w:spacing w:before="120" w:beforeAutospacing="0" w:after="120" w:afterAutospacing="0"/>
        <w:jc w:val="both"/>
        <w:rPr>
          <w:rFonts w:ascii="Cambria" w:hAnsi="Cambria"/>
          <w:lang w:val="en-GB"/>
        </w:rPr>
      </w:pPr>
    </w:p>
    <w:p w:rsidR="001114ED" w:rsidRDefault="001114ED" w:rsidP="001114ED">
      <w:pPr>
        <w:spacing w:before="120" w:beforeAutospacing="0" w:after="120" w:afterAutospacing="0"/>
        <w:ind w:left="0"/>
        <w:jc w:val="both"/>
        <w:rPr>
          <w:b/>
          <w:color w:val="31849B"/>
          <w:lang w:val="en-GB"/>
        </w:rPr>
      </w:pPr>
    </w:p>
    <w:p w:rsidR="001114ED" w:rsidRDefault="001114ED" w:rsidP="001114ED">
      <w:pPr>
        <w:spacing w:before="120" w:beforeAutospacing="0" w:after="120" w:afterAutospacing="0"/>
        <w:ind w:left="0"/>
        <w:jc w:val="both"/>
        <w:rPr>
          <w:b/>
          <w:color w:val="31849B"/>
          <w:lang w:val="en-GB"/>
        </w:rPr>
      </w:pPr>
    </w:p>
    <w:p w:rsidR="001114ED" w:rsidRDefault="001114ED" w:rsidP="001114ED">
      <w:pPr>
        <w:spacing w:before="120" w:beforeAutospacing="0" w:after="120" w:afterAutospacing="0"/>
        <w:ind w:left="0"/>
        <w:jc w:val="both"/>
        <w:rPr>
          <w:b/>
          <w:color w:val="31849B"/>
          <w:lang w:val="en-GB"/>
        </w:rPr>
      </w:pPr>
    </w:p>
    <w:p w:rsidR="001114ED" w:rsidRDefault="001114ED" w:rsidP="001114ED">
      <w:pPr>
        <w:spacing w:before="120" w:beforeAutospacing="0" w:after="120" w:afterAutospacing="0"/>
        <w:ind w:left="0"/>
        <w:jc w:val="both"/>
        <w:rPr>
          <w:b/>
          <w:color w:val="31849B"/>
          <w:lang w:val="en-GB"/>
        </w:rPr>
      </w:pPr>
    </w:p>
    <w:p w:rsidR="001114ED" w:rsidRDefault="001114ED" w:rsidP="001114ED">
      <w:pPr>
        <w:spacing w:before="120" w:beforeAutospacing="0" w:after="120" w:afterAutospacing="0"/>
        <w:ind w:left="0"/>
        <w:jc w:val="both"/>
        <w:rPr>
          <w:b/>
          <w:color w:val="31849B"/>
          <w:lang w:val="en-GB"/>
        </w:rPr>
      </w:pPr>
    </w:p>
    <w:p w:rsidR="001114ED" w:rsidRPr="00734042" w:rsidRDefault="001114ED" w:rsidP="001114ED">
      <w:pPr>
        <w:spacing w:before="120" w:beforeAutospacing="0" w:after="120" w:afterAutospacing="0"/>
        <w:ind w:left="0"/>
        <w:jc w:val="both"/>
        <w:rPr>
          <w:b/>
          <w:color w:val="31849B"/>
          <w:lang w:val="en-GB"/>
        </w:rPr>
      </w:pPr>
      <w:proofErr w:type="gramStart"/>
      <w:r w:rsidRPr="00734042">
        <w:rPr>
          <w:b/>
          <w:color w:val="31849B"/>
          <w:lang w:val="en-GB"/>
        </w:rPr>
        <w:lastRenderedPageBreak/>
        <w:t>CHAPTER IV.</w:t>
      </w:r>
      <w:proofErr w:type="gramEnd"/>
      <w:r w:rsidRPr="00734042">
        <w:rPr>
          <w:b/>
          <w:color w:val="31849B"/>
          <w:lang w:val="en-GB"/>
        </w:rPr>
        <w:t xml:space="preserve"> CONCLUSIONS &amp; RECOMMENDATIONS</w:t>
      </w:r>
    </w:p>
    <w:p w:rsidR="001114ED" w:rsidRPr="00734042" w:rsidRDefault="001114ED" w:rsidP="001114ED">
      <w:pPr>
        <w:spacing w:before="120" w:beforeAutospacing="0" w:after="120" w:afterAutospacing="0"/>
        <w:ind w:left="0"/>
        <w:jc w:val="both"/>
        <w:rPr>
          <w:lang w:val="en-GB"/>
        </w:rPr>
      </w:pPr>
      <w:r w:rsidRPr="00734042">
        <w:rPr>
          <w:lang w:val="en-GB"/>
        </w:rPr>
        <w:t>The program would benefit from redefining the Theory of Change behind the project.</w:t>
      </w:r>
      <w:r w:rsidR="000C5198">
        <w:rPr>
          <w:lang w:val="en-GB"/>
        </w:rPr>
        <w:t xml:space="preserve"> </w:t>
      </w:r>
      <w:r w:rsidRPr="00734042">
        <w:rPr>
          <w:lang w:val="en-GB"/>
        </w:rPr>
        <w:t xml:space="preserve"> There appears to be lack of consistency between the objectives, activities, indicators and outcomes of the project, and between the indicators of change and the methods employed to measure them. Developing a theory of change could improve the programs rational hence facilitating its development and efficacy. </w:t>
      </w:r>
    </w:p>
    <w:p w:rsidR="001114ED" w:rsidRPr="00734042" w:rsidRDefault="001114ED" w:rsidP="001114ED">
      <w:pPr>
        <w:spacing w:before="120" w:beforeAutospacing="0" w:after="120" w:afterAutospacing="0"/>
        <w:ind w:left="0"/>
        <w:jc w:val="both"/>
        <w:rPr>
          <w:lang w:val="en-GB"/>
        </w:rPr>
      </w:pPr>
      <w:r w:rsidRPr="00734042">
        <w:rPr>
          <w:lang w:val="en-GB"/>
        </w:rPr>
        <w:t xml:space="preserve">A lack of agreement persists on the specific elements which compose a theory of change (Vogel: 2012, Stein &amp; </w:t>
      </w:r>
      <w:proofErr w:type="spellStart"/>
      <w:r w:rsidRPr="00734042">
        <w:rPr>
          <w:lang w:val="en-GB"/>
        </w:rPr>
        <w:t>Graig</w:t>
      </w:r>
      <w:proofErr w:type="spellEnd"/>
      <w:r w:rsidRPr="00734042">
        <w:rPr>
          <w:lang w:val="en-GB"/>
        </w:rPr>
        <w:t xml:space="preserve">: 2012, </w:t>
      </w:r>
      <w:proofErr w:type="spellStart"/>
      <w:r w:rsidRPr="00734042">
        <w:rPr>
          <w:lang w:val="en-GB"/>
        </w:rPr>
        <w:t>Eyben</w:t>
      </w:r>
      <w:proofErr w:type="spellEnd"/>
      <w:r w:rsidRPr="00734042">
        <w:rPr>
          <w:lang w:val="en-GB"/>
        </w:rPr>
        <w:t xml:space="preserve"> et al.:2008); but for the purpose of this project we propose paying particular attention to the following elements: clearly defining the specific program objectives and drawing a causal relation between them the activities and the desired outcomes; determining what the intermediate outcomes and the pre-conditions of the program are and establishing strategies for them to be achieved, and developing and defining methods of evaluation that match the previously established indicators of change. </w:t>
      </w:r>
    </w:p>
    <w:p w:rsidR="001114ED" w:rsidRPr="00734042" w:rsidRDefault="001114ED" w:rsidP="001114ED">
      <w:pPr>
        <w:spacing w:before="120" w:beforeAutospacing="0" w:after="120" w:afterAutospacing="0"/>
        <w:ind w:left="0"/>
        <w:jc w:val="both"/>
        <w:rPr>
          <w:lang w:val="en-GB"/>
        </w:rPr>
      </w:pPr>
      <w:r w:rsidRPr="00734042">
        <w:rPr>
          <w:lang w:val="en-GB"/>
        </w:rPr>
        <w:t xml:space="preserve">In this final chapter we review these elements and recommend specific lines of action which could improve the internal coherence and transformative potential of the program. </w:t>
      </w:r>
    </w:p>
    <w:p w:rsidR="001114ED" w:rsidRPr="00734042" w:rsidRDefault="001114ED" w:rsidP="001114ED">
      <w:pPr>
        <w:spacing w:before="120" w:beforeAutospacing="0" w:after="120" w:afterAutospacing="0"/>
        <w:ind w:left="0"/>
        <w:jc w:val="both"/>
        <w:rPr>
          <w:lang w:val="en-GB"/>
        </w:rPr>
      </w:pPr>
      <w:r w:rsidRPr="00734042">
        <w:rPr>
          <w:lang w:val="en-GB"/>
        </w:rPr>
        <w:t xml:space="preserve">We propose the general aim of improving the learners KASB and SRH be grounded on a list of specific, manageable </w:t>
      </w:r>
      <w:r w:rsidRPr="00734042">
        <w:rPr>
          <w:b/>
          <w:lang w:val="en-GB"/>
        </w:rPr>
        <w:t>objectives</w:t>
      </w:r>
      <w:r w:rsidRPr="00734042">
        <w:rPr>
          <w:lang w:val="en-GB"/>
        </w:rPr>
        <w:t>. The objectives of this program have been found to be too general and non-</w:t>
      </w:r>
      <w:proofErr w:type="gramStart"/>
      <w:r w:rsidRPr="00734042">
        <w:rPr>
          <w:lang w:val="en-GB"/>
        </w:rPr>
        <w:t>operational,</w:t>
      </w:r>
      <w:proofErr w:type="gramEnd"/>
      <w:r w:rsidRPr="00734042">
        <w:rPr>
          <w:lang w:val="en-GB"/>
        </w:rPr>
        <w:t xml:space="preserve"> as a result, the assessment of whether the program has been a success has relied on the researcher´s interpretation of what constitutes positive sexual and reproductive health and on tailor made indicators of change. It is therefore suggested that objectives be made specific, delimitated and traceable; as well as the exact knowledge, attitude, skills and behaviours the program aims to change, defined. Clearly defined objectives become a standpoint from which the program can draw a coherent thread of actions, outcomes and research methods which can ensure measurable results.  </w:t>
      </w:r>
    </w:p>
    <w:p w:rsidR="001114ED" w:rsidRPr="00734042" w:rsidRDefault="001114ED" w:rsidP="001114ED">
      <w:pPr>
        <w:spacing w:before="120" w:beforeAutospacing="0" w:after="120" w:afterAutospacing="0"/>
        <w:ind w:left="0"/>
        <w:jc w:val="both"/>
        <w:rPr>
          <w:lang w:val="en-GB"/>
        </w:rPr>
      </w:pPr>
      <w:r w:rsidRPr="00734042">
        <w:rPr>
          <w:lang w:val="en-GB"/>
        </w:rPr>
        <w:t xml:space="preserve">It is advisable that </w:t>
      </w:r>
      <w:r w:rsidRPr="00734042">
        <w:rPr>
          <w:b/>
          <w:lang w:val="en-GB"/>
        </w:rPr>
        <w:t xml:space="preserve">pre-conditions </w:t>
      </w:r>
      <w:r w:rsidRPr="00734042">
        <w:rPr>
          <w:lang w:val="en-GB"/>
        </w:rPr>
        <w:t xml:space="preserve">which influence the achievement of the programs goals be made explicit, monitored and reinforced. This research has shown that in this program the determining pre-condition required to achieve a change in the learners KASB is that the facilitators have strong skills to run the workshops. Tools can be developed to monitor the facilitators´ skills and actions undertaken to reinforce those skills. During the selection process the TOs could note the teacher´s strengths and weaknesses, in order to offer guidance and assistance to develop specific skills, prior to their departure on the first year of implementation. In the first term visit to the schools, the TO could check if those areas had </w:t>
      </w:r>
      <w:r w:rsidRPr="00734042">
        <w:rPr>
          <w:lang w:val="en-GB"/>
        </w:rPr>
        <w:lastRenderedPageBreak/>
        <w:t xml:space="preserve">been improved and, based on that information, a </w:t>
      </w:r>
      <w:r w:rsidRPr="00734042">
        <w:rPr>
          <w:i/>
          <w:lang w:val="en-GB"/>
        </w:rPr>
        <w:t>reinforcement day</w:t>
      </w:r>
      <w:r w:rsidRPr="00734042">
        <w:rPr>
          <w:lang w:val="en-GB"/>
        </w:rPr>
        <w:t xml:space="preserve"> focused on specific skills could be organised during second term-the ten district facilitators could come together and draw from each other´s strengths by leading skill acquisition orientated workshops.</w:t>
      </w:r>
    </w:p>
    <w:p w:rsidR="001114ED" w:rsidRPr="00734042" w:rsidRDefault="001114ED" w:rsidP="001114ED">
      <w:pPr>
        <w:spacing w:before="120" w:beforeAutospacing="0" w:after="120" w:afterAutospacing="0"/>
        <w:ind w:left="0"/>
        <w:jc w:val="both"/>
        <w:rPr>
          <w:lang w:val="en-GB"/>
        </w:rPr>
      </w:pPr>
      <w:r w:rsidRPr="00734042">
        <w:rPr>
          <w:lang w:val="en-GB"/>
        </w:rPr>
        <w:t xml:space="preserve">For the activities of the Open days to be run successfully, they require the support of the community, other teachers and the head teacher; gaining that support is therefore an </w:t>
      </w:r>
      <w:r w:rsidRPr="00734042">
        <w:rPr>
          <w:b/>
          <w:lang w:val="en-GB"/>
        </w:rPr>
        <w:t>intermediate outcome</w:t>
      </w:r>
      <w:r w:rsidRPr="00734042">
        <w:rPr>
          <w:lang w:val="en-GB"/>
        </w:rPr>
        <w:t xml:space="preserve"> of the program. The research has shown that the facilitators have successfully developed a network of support which positively influences the achievement of the programs goals. This intermediate outcome can be made explicit, the different areas of support received in each school registered and the rapport building tools employed by the facilitators  identified and shared. </w:t>
      </w:r>
    </w:p>
    <w:p w:rsidR="001114ED" w:rsidRPr="00734042" w:rsidRDefault="001114ED" w:rsidP="001114ED">
      <w:pPr>
        <w:spacing w:before="120" w:beforeAutospacing="0" w:after="120" w:afterAutospacing="0"/>
        <w:ind w:left="0"/>
        <w:jc w:val="both"/>
        <w:rPr>
          <w:lang w:val="en-GB"/>
        </w:rPr>
      </w:pPr>
      <w:r w:rsidRPr="00734042">
        <w:rPr>
          <w:lang w:val="en-GB"/>
        </w:rPr>
        <w:t xml:space="preserve">Knowledge regarding the specific strengths and weaknesses of the different areas of support in the different schools, could help, allocate implementation sites to each facilitators -by matching their skills with the strengths and weaknesses of the school, and to identify schools where rapport between the different actors remains weak, in order to plan specific actions to develop that area. The reinforcement day proposed earlier, could also be employed to enable a space for facilitators to share their experiences in this area, and draw from each </w:t>
      </w:r>
      <w:proofErr w:type="spellStart"/>
      <w:r w:rsidRPr="00734042">
        <w:rPr>
          <w:lang w:val="en-GB"/>
        </w:rPr>
        <w:t>others</w:t>
      </w:r>
      <w:proofErr w:type="spellEnd"/>
      <w:r w:rsidRPr="00734042">
        <w:rPr>
          <w:lang w:val="en-GB"/>
        </w:rPr>
        <w:t xml:space="preserve"> knowledge, to develop positive ways to gain the confidence and support of relevant actors. </w:t>
      </w:r>
    </w:p>
    <w:p w:rsidR="001114ED" w:rsidRPr="00734042" w:rsidRDefault="001114ED" w:rsidP="001114ED">
      <w:pPr>
        <w:spacing w:before="120" w:beforeAutospacing="0" w:after="120" w:afterAutospacing="0"/>
        <w:ind w:left="0"/>
        <w:jc w:val="both"/>
        <w:rPr>
          <w:lang w:val="en-GB"/>
        </w:rPr>
      </w:pPr>
      <w:r w:rsidRPr="00734042">
        <w:rPr>
          <w:lang w:val="en-GB"/>
        </w:rPr>
        <w:t xml:space="preserve">A list of manageable </w:t>
      </w:r>
      <w:r w:rsidRPr="00734042">
        <w:rPr>
          <w:b/>
          <w:lang w:val="en-GB"/>
        </w:rPr>
        <w:t>indicators</w:t>
      </w:r>
      <w:r w:rsidRPr="00734042">
        <w:rPr>
          <w:lang w:val="en-GB"/>
        </w:rPr>
        <w:t xml:space="preserve"> should be developed in direct concordance with the programs objectives and activities; these indicators can focus exclusively in aspects of the learners KASB influenced by the program. Currently the assessment on the program’s goal achievement is done through a baseline/</w:t>
      </w:r>
      <w:proofErr w:type="spellStart"/>
      <w:r w:rsidRPr="00734042">
        <w:rPr>
          <w:lang w:val="en-GB"/>
        </w:rPr>
        <w:t>endline</w:t>
      </w:r>
      <w:proofErr w:type="spellEnd"/>
      <w:r w:rsidRPr="00734042">
        <w:rPr>
          <w:lang w:val="en-GB"/>
        </w:rPr>
        <w:t xml:space="preserve"> questionnaire; the lack of development of these specific indicators has resulted, on the one hand, on these questionnaires focusing mainly on the learners knowledge, and, on the other, on topics such knowledge on methods of contraception, which aren´t a specific aim of the primary school program, being included. This lack of concordance between the objectives, activities and indicators could result in an erroneous representation of the impact the program is having on the learners.  </w:t>
      </w:r>
    </w:p>
    <w:p w:rsidR="001114ED" w:rsidRPr="00734042" w:rsidRDefault="001114ED" w:rsidP="001114ED">
      <w:pPr>
        <w:spacing w:before="120" w:beforeAutospacing="0" w:after="120" w:afterAutospacing="0"/>
        <w:ind w:left="0"/>
        <w:jc w:val="both"/>
        <w:rPr>
          <w:lang w:val="en-GB"/>
        </w:rPr>
      </w:pPr>
      <w:r w:rsidRPr="00734042">
        <w:rPr>
          <w:lang w:val="en-GB"/>
        </w:rPr>
        <w:t xml:space="preserve">The final element in the theory of change refers to the </w:t>
      </w:r>
      <w:r w:rsidRPr="00734042">
        <w:rPr>
          <w:b/>
          <w:lang w:val="en-GB"/>
        </w:rPr>
        <w:t>evaluation methods</w:t>
      </w:r>
      <w:r w:rsidRPr="00734042">
        <w:rPr>
          <w:lang w:val="en-GB"/>
        </w:rPr>
        <w:t xml:space="preserve"> employed to assess whether a program´s objectives have been achieved. In the case of the Aids </w:t>
      </w:r>
      <w:proofErr w:type="spellStart"/>
      <w:r w:rsidRPr="00734042">
        <w:rPr>
          <w:lang w:val="en-GB"/>
        </w:rPr>
        <w:t>toto</w:t>
      </w:r>
      <w:proofErr w:type="spellEnd"/>
      <w:r w:rsidRPr="00734042">
        <w:rPr>
          <w:lang w:val="en-GB"/>
        </w:rPr>
        <w:t xml:space="preserve"> clubs, the indicators of change which need to be explored are the learner´s KASB on their SRH; currently this is being done by employing quantitative methods of research. We would suggest that qualitative methods are a more appropriate choice for a behavioural change program; as they tease out behavioural nuances otherwise ignored or misinterpreted. The following finding </w:t>
      </w:r>
      <w:r w:rsidRPr="00734042">
        <w:rPr>
          <w:lang w:val="en-GB"/>
        </w:rPr>
        <w:lastRenderedPageBreak/>
        <w:t xml:space="preserve">presents an interesting example of how the use of different techniques can result in opposite interpretations of the same reality. Aimed at testing the learner´s knowledge on HIV transmission, both in the baseline questionnaires and in the questions presented in the workshops, the learners were asked whether HIV could be transmitted by kissing. In every workshop at least one learner answers was ´yes, but only if the two people were kissing very hard, they both had wounds in their mouths and blood was exchanged´; this answer has been interpreted as an indicator that learners have knowledge on HIV transmission and they have reflected on the topic; an affirmative answer to this question in the questionnaire is interpreted as a lack of knowledge. </w:t>
      </w:r>
    </w:p>
    <w:p w:rsidR="001114ED" w:rsidRPr="00734042" w:rsidRDefault="001114ED" w:rsidP="001114ED">
      <w:pPr>
        <w:spacing w:before="120" w:beforeAutospacing="0" w:after="120" w:afterAutospacing="0"/>
        <w:ind w:left="0"/>
        <w:jc w:val="both"/>
        <w:rPr>
          <w:lang w:val="en-GB"/>
        </w:rPr>
      </w:pPr>
      <w:r w:rsidRPr="00734042">
        <w:rPr>
          <w:lang w:val="en-GB"/>
        </w:rPr>
        <w:t xml:space="preserve">The impact of a program which aims to change behaviours by employing a person centred approach, should be assessed employing equally participatory methods of research; the richness and diversity of the impact the program has on the learners can only be fully captured by putting into place methods of evaluation which allow for their skills, attitudes and behaviours to be observed, using participatory research methods and an emergent qualitative approach of gathering data.  </w:t>
      </w:r>
    </w:p>
    <w:p w:rsidR="001114ED" w:rsidRPr="00734042" w:rsidRDefault="001114ED" w:rsidP="001114ED">
      <w:pPr>
        <w:spacing w:before="120" w:beforeAutospacing="0" w:after="120" w:afterAutospacing="0"/>
        <w:ind w:left="0"/>
        <w:jc w:val="both"/>
        <w:rPr>
          <w:lang w:val="en-GB"/>
        </w:rPr>
      </w:pPr>
    </w:p>
    <w:p w:rsidR="001114ED" w:rsidRDefault="001114ED" w:rsidP="001114ED">
      <w:pPr>
        <w:spacing w:before="120" w:beforeAutospacing="0" w:after="120" w:afterAutospacing="0"/>
        <w:jc w:val="both"/>
        <w:rPr>
          <w:rFonts w:ascii="Cambria" w:hAnsi="Cambria"/>
          <w:sz w:val="24"/>
          <w:szCs w:val="24"/>
          <w:lang w:val="en-GB"/>
        </w:rPr>
      </w:pPr>
    </w:p>
    <w:p w:rsidR="001114ED" w:rsidRDefault="001114ED" w:rsidP="001114ED">
      <w:pPr>
        <w:spacing w:before="120" w:beforeAutospacing="0" w:after="120" w:afterAutospacing="0"/>
        <w:jc w:val="both"/>
        <w:rPr>
          <w:rFonts w:ascii="Cambria" w:hAnsi="Cambria"/>
          <w:sz w:val="24"/>
          <w:szCs w:val="24"/>
          <w:lang w:val="en-GB"/>
        </w:rPr>
      </w:pPr>
    </w:p>
    <w:p w:rsidR="001114ED" w:rsidRDefault="001114ED" w:rsidP="001114ED">
      <w:pPr>
        <w:spacing w:before="120" w:beforeAutospacing="0" w:after="120" w:afterAutospacing="0"/>
        <w:jc w:val="both"/>
        <w:rPr>
          <w:rFonts w:ascii="Cambria" w:hAnsi="Cambria"/>
          <w:sz w:val="24"/>
          <w:szCs w:val="24"/>
          <w:lang w:val="en-GB"/>
        </w:rPr>
      </w:pPr>
    </w:p>
    <w:p w:rsidR="001114ED" w:rsidRDefault="001114ED" w:rsidP="001114ED">
      <w:pPr>
        <w:spacing w:before="120" w:beforeAutospacing="0" w:after="120" w:afterAutospacing="0"/>
        <w:jc w:val="both"/>
        <w:rPr>
          <w:rFonts w:ascii="Cambria" w:hAnsi="Cambria"/>
          <w:sz w:val="24"/>
          <w:szCs w:val="24"/>
          <w:lang w:val="en-GB"/>
        </w:rPr>
      </w:pPr>
    </w:p>
    <w:p w:rsidR="001114ED" w:rsidRDefault="001114ED" w:rsidP="001114ED">
      <w:pPr>
        <w:spacing w:before="120" w:beforeAutospacing="0" w:after="120" w:afterAutospacing="0"/>
        <w:jc w:val="both"/>
        <w:rPr>
          <w:rFonts w:ascii="Cambria" w:hAnsi="Cambria"/>
          <w:sz w:val="24"/>
          <w:szCs w:val="24"/>
          <w:lang w:val="en-GB"/>
        </w:rPr>
      </w:pPr>
    </w:p>
    <w:p w:rsidR="001114ED" w:rsidRDefault="001114ED" w:rsidP="001114ED">
      <w:pPr>
        <w:spacing w:before="120" w:beforeAutospacing="0" w:after="120" w:afterAutospacing="0"/>
        <w:jc w:val="both"/>
        <w:rPr>
          <w:rFonts w:ascii="Cambria" w:hAnsi="Cambria"/>
          <w:sz w:val="24"/>
          <w:szCs w:val="24"/>
          <w:lang w:val="en-GB"/>
        </w:rPr>
      </w:pPr>
    </w:p>
    <w:p w:rsidR="001114ED" w:rsidRDefault="001114ED" w:rsidP="001114ED">
      <w:pPr>
        <w:spacing w:before="120" w:beforeAutospacing="0" w:after="120" w:afterAutospacing="0"/>
        <w:jc w:val="both"/>
        <w:rPr>
          <w:rFonts w:ascii="Cambria" w:hAnsi="Cambria"/>
          <w:sz w:val="24"/>
          <w:szCs w:val="24"/>
          <w:lang w:val="en-GB"/>
        </w:rPr>
      </w:pPr>
    </w:p>
    <w:p w:rsidR="001114ED" w:rsidRDefault="001114ED" w:rsidP="001114ED">
      <w:pPr>
        <w:spacing w:before="120" w:beforeAutospacing="0" w:after="120" w:afterAutospacing="0"/>
        <w:jc w:val="both"/>
        <w:rPr>
          <w:rFonts w:ascii="Cambria" w:hAnsi="Cambria"/>
          <w:sz w:val="24"/>
          <w:szCs w:val="24"/>
          <w:lang w:val="en-GB"/>
        </w:rPr>
      </w:pPr>
    </w:p>
    <w:p w:rsidR="001114ED" w:rsidRDefault="001114ED" w:rsidP="001114ED">
      <w:pPr>
        <w:spacing w:before="120" w:beforeAutospacing="0" w:after="120" w:afterAutospacing="0"/>
        <w:jc w:val="both"/>
        <w:rPr>
          <w:rFonts w:ascii="Cambria" w:hAnsi="Cambria"/>
          <w:sz w:val="24"/>
          <w:szCs w:val="24"/>
          <w:lang w:val="en-GB"/>
        </w:rPr>
      </w:pPr>
    </w:p>
    <w:p w:rsidR="001114ED" w:rsidRDefault="001114ED" w:rsidP="001114ED">
      <w:pPr>
        <w:spacing w:before="120" w:beforeAutospacing="0" w:after="120" w:afterAutospacing="0"/>
        <w:jc w:val="both"/>
        <w:rPr>
          <w:rFonts w:ascii="Cambria" w:hAnsi="Cambria"/>
          <w:sz w:val="24"/>
          <w:szCs w:val="24"/>
          <w:lang w:val="en-GB"/>
        </w:rPr>
      </w:pPr>
    </w:p>
    <w:p w:rsidR="001114ED" w:rsidRDefault="001114ED" w:rsidP="001114ED">
      <w:pPr>
        <w:spacing w:before="120" w:beforeAutospacing="0" w:after="120" w:afterAutospacing="0"/>
        <w:jc w:val="both"/>
        <w:rPr>
          <w:rFonts w:ascii="Cambria" w:hAnsi="Cambria"/>
          <w:sz w:val="24"/>
          <w:szCs w:val="24"/>
          <w:lang w:val="en-GB"/>
        </w:rPr>
      </w:pPr>
    </w:p>
    <w:p w:rsidR="001114ED" w:rsidRDefault="001114ED" w:rsidP="001114ED">
      <w:pPr>
        <w:spacing w:before="120" w:beforeAutospacing="0" w:after="120" w:afterAutospacing="0"/>
        <w:jc w:val="both"/>
        <w:rPr>
          <w:rFonts w:ascii="Cambria" w:hAnsi="Cambria"/>
          <w:sz w:val="24"/>
          <w:szCs w:val="24"/>
          <w:lang w:val="en-GB"/>
        </w:rPr>
      </w:pPr>
    </w:p>
    <w:p w:rsidR="001114ED" w:rsidRDefault="001114ED" w:rsidP="001114ED">
      <w:pPr>
        <w:spacing w:before="120" w:beforeAutospacing="0" w:after="120" w:afterAutospacing="0"/>
        <w:jc w:val="both"/>
        <w:rPr>
          <w:rFonts w:ascii="Cambria" w:hAnsi="Cambria"/>
          <w:sz w:val="24"/>
          <w:szCs w:val="24"/>
          <w:lang w:val="en-GB"/>
        </w:rPr>
      </w:pPr>
    </w:p>
    <w:p w:rsidR="001114ED" w:rsidRPr="00270AEA" w:rsidRDefault="001114ED" w:rsidP="001114ED">
      <w:pPr>
        <w:spacing w:before="120" w:beforeAutospacing="0" w:after="120" w:afterAutospacing="0"/>
        <w:ind w:left="284" w:hanging="284"/>
        <w:jc w:val="center"/>
        <w:rPr>
          <w:rFonts w:asciiTheme="majorHAnsi" w:hAnsiTheme="majorHAnsi"/>
          <w:lang w:val="en-US"/>
        </w:rPr>
      </w:pPr>
      <w:r w:rsidRPr="00270AEA">
        <w:rPr>
          <w:rFonts w:asciiTheme="majorHAnsi" w:hAnsiTheme="majorHAnsi"/>
          <w:lang w:val="en-US"/>
        </w:rPr>
        <w:lastRenderedPageBreak/>
        <w:t>BIBLIOGRAPHY</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proofErr w:type="gramStart"/>
      <w:r w:rsidRPr="00270AEA">
        <w:rPr>
          <w:rFonts w:asciiTheme="majorHAnsi" w:hAnsiTheme="majorHAnsi"/>
          <w:lang w:val="en-US"/>
        </w:rPr>
        <w:t>Anderson, A.</w:t>
      </w:r>
      <w:proofErr w:type="gramEnd"/>
      <w:r w:rsidRPr="00270AEA">
        <w:rPr>
          <w:rFonts w:asciiTheme="majorHAnsi" w:hAnsiTheme="majorHAnsi"/>
          <w:lang w:val="en-US"/>
        </w:rPr>
        <w:t xml:space="preserve"> </w:t>
      </w:r>
      <w:proofErr w:type="gramStart"/>
      <w:r w:rsidRPr="00270AEA">
        <w:rPr>
          <w:rFonts w:asciiTheme="majorHAnsi" w:hAnsiTheme="majorHAnsi"/>
          <w:lang w:val="en-US"/>
        </w:rPr>
        <w:t>A .</w:t>
      </w:r>
      <w:proofErr w:type="gramEnd"/>
      <w:r w:rsidRPr="00270AEA">
        <w:rPr>
          <w:rFonts w:asciiTheme="majorHAnsi" w:hAnsiTheme="majorHAnsi"/>
          <w:lang w:val="en-US"/>
        </w:rPr>
        <w:t xml:space="preserve"> </w:t>
      </w:r>
      <w:r w:rsidRPr="00270AEA">
        <w:rPr>
          <w:rFonts w:asciiTheme="majorHAnsi" w:hAnsiTheme="majorHAnsi"/>
          <w:i/>
          <w:lang w:val="en-US"/>
        </w:rPr>
        <w:t>The community builders approach to theory of change</w:t>
      </w:r>
      <w:r w:rsidRPr="00270AEA">
        <w:rPr>
          <w:rFonts w:asciiTheme="majorHAnsi" w:hAnsiTheme="majorHAnsi"/>
          <w:lang w:val="en-US"/>
        </w:rPr>
        <w:t>. Aspen institute: New York.</w:t>
      </w:r>
    </w:p>
    <w:p w:rsidR="001114ED" w:rsidRPr="00270AEA" w:rsidRDefault="001114ED" w:rsidP="001114ED">
      <w:pPr>
        <w:shd w:val="clear" w:color="auto" w:fill="FFFFFF"/>
        <w:spacing w:before="120" w:beforeAutospacing="0" w:after="120" w:afterAutospacing="0" w:line="240" w:lineRule="auto"/>
        <w:ind w:left="284" w:hanging="284"/>
        <w:jc w:val="both"/>
        <w:outlineLvl w:val="0"/>
        <w:rPr>
          <w:rFonts w:asciiTheme="majorHAnsi" w:eastAsia="Times New Roman" w:hAnsiTheme="majorHAnsi" w:cs="Arial"/>
          <w:bCs/>
          <w:color w:val="333333"/>
          <w:kern w:val="36"/>
          <w:lang w:val="en-US" w:eastAsia="es-ES"/>
        </w:rPr>
      </w:pPr>
      <w:r w:rsidRPr="00270AEA">
        <w:rPr>
          <w:rFonts w:asciiTheme="majorHAnsi" w:eastAsia="Times New Roman" w:hAnsiTheme="majorHAnsi" w:cs="Arial"/>
          <w:color w:val="333333"/>
          <w:lang w:val="en-US" w:eastAsia="es-ES"/>
        </w:rPr>
        <w:t>Alsop</w:t>
      </w:r>
      <w:r w:rsidRPr="00270AEA">
        <w:rPr>
          <w:rFonts w:asciiTheme="majorHAnsi" w:eastAsia="Times New Roman" w:hAnsiTheme="majorHAnsi" w:cs="Arial"/>
          <w:bCs/>
          <w:color w:val="333333"/>
          <w:kern w:val="36"/>
          <w:lang w:val="en-US" w:eastAsia="es-ES"/>
        </w:rPr>
        <w:t xml:space="preserve">, R. (2004) </w:t>
      </w:r>
      <w:r w:rsidRPr="00270AEA">
        <w:rPr>
          <w:rFonts w:asciiTheme="majorHAnsi" w:eastAsia="Times New Roman" w:hAnsiTheme="majorHAnsi" w:cs="Arial"/>
          <w:bCs/>
          <w:i/>
          <w:color w:val="333333"/>
          <w:kern w:val="36"/>
          <w:lang w:val="en-US" w:eastAsia="es-ES"/>
        </w:rPr>
        <w:t>Power, Rights and Poverty: Concepts and Connections</w:t>
      </w:r>
      <w:r w:rsidRPr="00270AEA">
        <w:rPr>
          <w:rFonts w:asciiTheme="majorHAnsi" w:eastAsia="Times New Roman" w:hAnsiTheme="majorHAnsi" w:cs="Arial"/>
          <w:bCs/>
          <w:color w:val="333333"/>
          <w:kern w:val="36"/>
          <w:lang w:val="en-US" w:eastAsia="es-ES"/>
        </w:rPr>
        <w:t>. Paper World bank: London.</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proofErr w:type="gramStart"/>
      <w:r w:rsidRPr="00270AEA">
        <w:rPr>
          <w:rFonts w:asciiTheme="majorHAnsi" w:eastAsia="Times New Roman" w:hAnsiTheme="majorHAnsi" w:cs="Arial"/>
          <w:lang w:val="en-US" w:eastAsia="es-ES"/>
        </w:rPr>
        <w:t xml:space="preserve">Bandura, A. (1977) </w:t>
      </w:r>
      <w:r w:rsidRPr="00270AEA">
        <w:rPr>
          <w:rFonts w:asciiTheme="majorHAnsi" w:eastAsia="Times New Roman" w:hAnsiTheme="majorHAnsi" w:cs="Arial"/>
          <w:i/>
          <w:lang w:val="en-US" w:eastAsia="es-ES"/>
        </w:rPr>
        <w:t>Self-efficacy, towards a Unifying theory of behavioral change</w:t>
      </w:r>
      <w:r w:rsidRPr="00270AEA">
        <w:rPr>
          <w:rFonts w:asciiTheme="majorHAnsi" w:eastAsia="Times New Roman" w:hAnsiTheme="majorHAnsi" w:cs="Arial"/>
          <w:lang w:val="en-US" w:eastAsia="es-ES"/>
        </w:rPr>
        <w:t>.</w:t>
      </w:r>
      <w:proofErr w:type="gramEnd"/>
      <w:r w:rsidRPr="00270AEA">
        <w:rPr>
          <w:rFonts w:asciiTheme="majorHAnsi" w:eastAsia="Times New Roman" w:hAnsiTheme="majorHAnsi" w:cs="Arial"/>
          <w:lang w:val="en-US" w:eastAsia="es-ES"/>
        </w:rPr>
        <w:t xml:space="preserve"> </w:t>
      </w:r>
      <w:proofErr w:type="spellStart"/>
      <w:proofErr w:type="gramStart"/>
      <w:r w:rsidRPr="00270AEA">
        <w:rPr>
          <w:rFonts w:asciiTheme="majorHAnsi" w:eastAsia="Times New Roman" w:hAnsiTheme="majorHAnsi" w:cs="Arial"/>
          <w:lang w:val="en-US" w:eastAsia="es-ES"/>
        </w:rPr>
        <w:t>Phycological</w:t>
      </w:r>
      <w:proofErr w:type="spellEnd"/>
      <w:r w:rsidRPr="00270AEA">
        <w:rPr>
          <w:rFonts w:asciiTheme="majorHAnsi" w:eastAsia="Times New Roman" w:hAnsiTheme="majorHAnsi" w:cs="Arial"/>
          <w:lang w:val="en-US" w:eastAsia="es-ES"/>
        </w:rPr>
        <w:t xml:space="preserve"> review.</w:t>
      </w:r>
      <w:proofErr w:type="gramEnd"/>
      <w:r w:rsidRPr="00270AEA">
        <w:rPr>
          <w:rFonts w:asciiTheme="majorHAnsi" w:eastAsia="Times New Roman" w:hAnsiTheme="majorHAnsi" w:cs="Arial"/>
          <w:i/>
          <w:lang w:val="en-US" w:eastAsia="es-ES"/>
        </w:rPr>
        <w:t xml:space="preserve"> </w:t>
      </w:r>
      <w:proofErr w:type="spellStart"/>
      <w:r w:rsidRPr="00270AEA">
        <w:rPr>
          <w:rFonts w:asciiTheme="majorHAnsi" w:eastAsia="Times New Roman" w:hAnsiTheme="majorHAnsi" w:cs="Arial"/>
          <w:lang w:val="en-US" w:eastAsia="es-ES"/>
        </w:rPr>
        <w:t>Vol</w:t>
      </w:r>
      <w:proofErr w:type="spellEnd"/>
      <w:r w:rsidRPr="00270AEA">
        <w:rPr>
          <w:rFonts w:asciiTheme="majorHAnsi" w:eastAsia="Times New Roman" w:hAnsiTheme="majorHAnsi" w:cs="Arial"/>
          <w:lang w:val="en-US" w:eastAsia="es-ES"/>
        </w:rPr>
        <w:t xml:space="preserve"> 34, 2 (191-215).</w:t>
      </w:r>
    </w:p>
    <w:p w:rsidR="001114ED" w:rsidRPr="00224E0D" w:rsidRDefault="001114ED" w:rsidP="00224E0D">
      <w:pPr>
        <w:shd w:val="clear" w:color="auto" w:fill="FFFFFF"/>
        <w:spacing w:before="120" w:beforeAutospacing="0" w:after="120" w:afterAutospacing="0" w:line="240" w:lineRule="auto"/>
        <w:ind w:left="284" w:hanging="284"/>
        <w:jc w:val="both"/>
        <w:rPr>
          <w:rFonts w:asciiTheme="majorHAnsi" w:eastAsia="Times New Roman" w:hAnsiTheme="majorHAnsi" w:cs="Arial"/>
          <w:lang w:val="en-US" w:eastAsia="es-ES"/>
        </w:rPr>
      </w:pPr>
      <w:proofErr w:type="gramStart"/>
      <w:r w:rsidRPr="00270AEA">
        <w:rPr>
          <w:rFonts w:asciiTheme="majorHAnsi" w:eastAsia="Times New Roman" w:hAnsiTheme="majorHAnsi" w:cs="Arial"/>
          <w:lang w:val="en-US" w:eastAsia="es-ES"/>
        </w:rPr>
        <w:t>Bandura (1995) Self efficacy in changing societies.</w:t>
      </w:r>
      <w:proofErr w:type="gramEnd"/>
      <w:r w:rsidRPr="00270AEA">
        <w:rPr>
          <w:rFonts w:asciiTheme="majorHAnsi" w:eastAsia="Times New Roman" w:hAnsiTheme="majorHAnsi" w:cs="Arial"/>
          <w:lang w:val="en-US" w:eastAsia="es-ES"/>
        </w:rPr>
        <w:t xml:space="preserve"> Cambridge University press: Cambridge</w:t>
      </w:r>
    </w:p>
    <w:p w:rsidR="001114ED" w:rsidRPr="00224E0D" w:rsidRDefault="001114ED" w:rsidP="00224E0D">
      <w:pPr>
        <w:shd w:val="clear" w:color="auto" w:fill="FFFFFF"/>
        <w:spacing w:before="0" w:beforeAutospacing="0" w:after="0" w:afterAutospacing="0" w:line="240" w:lineRule="auto"/>
        <w:ind w:left="284" w:hanging="284"/>
        <w:rPr>
          <w:rFonts w:asciiTheme="majorHAnsi" w:eastAsia="Times New Roman" w:hAnsiTheme="majorHAnsi" w:cs="Arial"/>
          <w:color w:val="222222"/>
          <w:lang w:val="en-US" w:eastAsia="es-ES"/>
        </w:rPr>
      </w:pPr>
      <w:r w:rsidRPr="00A91019">
        <w:rPr>
          <w:rFonts w:asciiTheme="majorHAnsi" w:eastAsia="Times New Roman" w:hAnsiTheme="majorHAnsi" w:cs="Arial"/>
          <w:color w:val="222222"/>
          <w:lang w:val="en-US" w:eastAsia="es-ES"/>
        </w:rPr>
        <w:t>Bernard, H. R. (2011).</w:t>
      </w:r>
      <w:r w:rsidRPr="00270AEA">
        <w:rPr>
          <w:rFonts w:asciiTheme="majorHAnsi" w:eastAsia="Times New Roman" w:hAnsiTheme="majorHAnsi" w:cs="Arial"/>
          <w:color w:val="222222"/>
          <w:lang w:val="en-US" w:eastAsia="es-ES"/>
        </w:rPr>
        <w:t> </w:t>
      </w:r>
      <w:proofErr w:type="gramStart"/>
      <w:r w:rsidRPr="00A91019">
        <w:rPr>
          <w:rFonts w:asciiTheme="majorHAnsi" w:eastAsia="Times New Roman" w:hAnsiTheme="majorHAnsi" w:cs="Arial"/>
          <w:i/>
          <w:iCs/>
          <w:color w:val="222222"/>
          <w:lang w:val="en-US" w:eastAsia="es-ES"/>
        </w:rPr>
        <w:t xml:space="preserve">Research Methods in Anthropology: Qualitative and </w:t>
      </w:r>
      <w:r w:rsidRPr="00270AEA">
        <w:rPr>
          <w:rFonts w:asciiTheme="majorHAnsi" w:eastAsia="Times New Roman" w:hAnsiTheme="majorHAnsi" w:cs="Arial"/>
          <w:i/>
          <w:iCs/>
          <w:color w:val="222222"/>
          <w:lang w:val="en-US" w:eastAsia="es-ES"/>
        </w:rPr>
        <w:t>quantitative</w:t>
      </w:r>
      <w:r w:rsidRPr="00A91019">
        <w:rPr>
          <w:rFonts w:asciiTheme="majorHAnsi" w:eastAsia="Times New Roman" w:hAnsiTheme="majorHAnsi" w:cs="Arial"/>
          <w:i/>
          <w:iCs/>
          <w:color w:val="222222"/>
          <w:lang w:val="en-US" w:eastAsia="es-ES"/>
        </w:rPr>
        <w:t xml:space="preserve"> approaches</w:t>
      </w:r>
      <w:r w:rsidRPr="00A91019">
        <w:rPr>
          <w:rFonts w:asciiTheme="majorHAnsi" w:eastAsia="Times New Roman" w:hAnsiTheme="majorHAnsi" w:cs="Arial"/>
          <w:color w:val="222222"/>
          <w:lang w:val="en-US" w:eastAsia="es-ES"/>
        </w:rPr>
        <w:t>.</w:t>
      </w:r>
      <w:proofErr w:type="gramEnd"/>
      <w:r w:rsidRPr="00A91019">
        <w:rPr>
          <w:rFonts w:asciiTheme="majorHAnsi" w:eastAsia="Times New Roman" w:hAnsiTheme="majorHAnsi" w:cs="Arial"/>
          <w:color w:val="222222"/>
          <w:lang w:val="en-US" w:eastAsia="es-ES"/>
        </w:rPr>
        <w:t xml:space="preserve"> Altamira press: Oxford</w:t>
      </w:r>
    </w:p>
    <w:p w:rsidR="001114ED" w:rsidRPr="00270AEA" w:rsidRDefault="001114ED" w:rsidP="001114ED">
      <w:pPr>
        <w:spacing w:before="120" w:beforeAutospacing="0" w:after="120" w:afterAutospacing="0" w:line="240" w:lineRule="auto"/>
        <w:ind w:left="0"/>
        <w:jc w:val="both"/>
        <w:rPr>
          <w:rFonts w:asciiTheme="majorHAnsi" w:hAnsiTheme="majorHAnsi"/>
          <w:lang w:val="en-US"/>
        </w:rPr>
      </w:pPr>
      <w:proofErr w:type="spellStart"/>
      <w:r w:rsidRPr="00270AEA">
        <w:rPr>
          <w:rFonts w:asciiTheme="majorHAnsi" w:hAnsiTheme="majorHAnsi"/>
          <w:lang w:val="en-US"/>
        </w:rPr>
        <w:t>Boal</w:t>
      </w:r>
      <w:proofErr w:type="spellEnd"/>
      <w:r w:rsidRPr="00270AEA">
        <w:rPr>
          <w:rFonts w:asciiTheme="majorHAnsi" w:hAnsiTheme="majorHAnsi"/>
          <w:lang w:val="en-US"/>
        </w:rPr>
        <w:t xml:space="preserve">, A. (1979) </w:t>
      </w:r>
      <w:r w:rsidRPr="00270AEA">
        <w:rPr>
          <w:rFonts w:asciiTheme="majorHAnsi" w:hAnsiTheme="majorHAnsi"/>
          <w:i/>
          <w:iCs/>
          <w:lang w:val="en-US"/>
        </w:rPr>
        <w:t xml:space="preserve">Theatre of the oppressed. </w:t>
      </w:r>
      <w:r w:rsidRPr="00270AEA">
        <w:rPr>
          <w:rFonts w:asciiTheme="majorHAnsi" w:hAnsiTheme="majorHAnsi"/>
          <w:lang w:val="en-US"/>
        </w:rPr>
        <w:t>London: Pluto.</w:t>
      </w:r>
    </w:p>
    <w:p w:rsidR="001114ED" w:rsidRPr="00270AEA" w:rsidRDefault="001114ED" w:rsidP="001114ED">
      <w:pPr>
        <w:spacing w:before="120" w:beforeAutospacing="0" w:after="120" w:afterAutospacing="0" w:line="240" w:lineRule="auto"/>
        <w:ind w:left="0"/>
        <w:jc w:val="both"/>
        <w:rPr>
          <w:rFonts w:asciiTheme="majorHAnsi" w:hAnsiTheme="majorHAnsi"/>
          <w:lang w:val="en-US"/>
        </w:rPr>
      </w:pPr>
      <w:proofErr w:type="spellStart"/>
      <w:r w:rsidRPr="00270AEA">
        <w:rPr>
          <w:rFonts w:asciiTheme="majorHAnsi" w:hAnsiTheme="majorHAnsi"/>
          <w:lang w:val="en-US"/>
        </w:rPr>
        <w:t>Boal</w:t>
      </w:r>
      <w:proofErr w:type="spellEnd"/>
      <w:r w:rsidRPr="00270AEA">
        <w:rPr>
          <w:rFonts w:asciiTheme="majorHAnsi" w:hAnsiTheme="majorHAnsi"/>
          <w:lang w:val="en-US"/>
        </w:rPr>
        <w:t>, A</w:t>
      </w:r>
      <w:proofErr w:type="gramStart"/>
      <w:r w:rsidRPr="00270AEA">
        <w:rPr>
          <w:rFonts w:asciiTheme="majorHAnsi" w:hAnsiTheme="majorHAnsi"/>
          <w:lang w:val="en-US"/>
        </w:rPr>
        <w:t>.(</w:t>
      </w:r>
      <w:proofErr w:type="gramEnd"/>
      <w:r w:rsidRPr="00270AEA">
        <w:rPr>
          <w:rFonts w:asciiTheme="majorHAnsi" w:hAnsiTheme="majorHAnsi"/>
          <w:lang w:val="en-US"/>
        </w:rPr>
        <w:t xml:space="preserve">1992) </w:t>
      </w:r>
      <w:r w:rsidRPr="00270AEA">
        <w:rPr>
          <w:rFonts w:asciiTheme="majorHAnsi" w:hAnsiTheme="majorHAnsi"/>
          <w:i/>
          <w:lang w:val="en-US"/>
        </w:rPr>
        <w:t xml:space="preserve">Games for actors and non-actors. </w:t>
      </w:r>
      <w:r w:rsidRPr="00270AEA">
        <w:rPr>
          <w:rFonts w:asciiTheme="majorHAnsi" w:hAnsiTheme="majorHAnsi"/>
          <w:lang w:val="en-US"/>
        </w:rPr>
        <w:t>Routledge: New York (2</w:t>
      </w:r>
      <w:r w:rsidRPr="00270AEA">
        <w:rPr>
          <w:rFonts w:asciiTheme="majorHAnsi" w:hAnsiTheme="majorHAnsi"/>
          <w:vertAlign w:val="superscript"/>
          <w:lang w:val="en-US"/>
        </w:rPr>
        <w:t>nd</w:t>
      </w:r>
      <w:r w:rsidRPr="00270AEA">
        <w:rPr>
          <w:rFonts w:asciiTheme="majorHAnsi" w:hAnsiTheme="majorHAnsi"/>
          <w:lang w:val="en-US"/>
        </w:rPr>
        <w:t xml:space="preserve"> ed. 2002).</w:t>
      </w:r>
    </w:p>
    <w:p w:rsidR="001114ED" w:rsidRPr="00305999" w:rsidRDefault="001114ED" w:rsidP="001114ED">
      <w:pPr>
        <w:spacing w:before="120" w:beforeAutospacing="0" w:after="120" w:afterAutospacing="0" w:line="240" w:lineRule="auto"/>
        <w:ind w:left="0"/>
        <w:jc w:val="both"/>
        <w:rPr>
          <w:rFonts w:asciiTheme="majorHAnsi" w:hAnsiTheme="majorHAnsi"/>
          <w:lang w:val="en-US"/>
        </w:rPr>
      </w:pPr>
      <w:r w:rsidRPr="00270AEA">
        <w:rPr>
          <w:rFonts w:asciiTheme="majorHAnsi" w:hAnsiTheme="majorHAnsi"/>
          <w:lang w:val="en-US"/>
        </w:rPr>
        <w:t xml:space="preserve">Bourdieu, P. (1977). </w:t>
      </w:r>
      <w:proofErr w:type="gramStart"/>
      <w:r w:rsidRPr="00270AEA">
        <w:rPr>
          <w:rFonts w:asciiTheme="majorHAnsi" w:hAnsiTheme="majorHAnsi"/>
          <w:i/>
          <w:lang w:val="en-US"/>
        </w:rPr>
        <w:t>Cultural Reproduction and Social Reproduction</w:t>
      </w:r>
      <w:r w:rsidRPr="00270AEA">
        <w:rPr>
          <w:rFonts w:asciiTheme="majorHAnsi" w:hAnsiTheme="majorHAnsi"/>
          <w:lang w:val="en-US"/>
        </w:rPr>
        <w:t>.</w:t>
      </w:r>
      <w:proofErr w:type="gramEnd"/>
      <w:r w:rsidRPr="00270AEA">
        <w:rPr>
          <w:rFonts w:asciiTheme="majorHAnsi" w:hAnsiTheme="majorHAnsi"/>
          <w:lang w:val="en-US"/>
        </w:rPr>
        <w:t xml:space="preserve"> </w:t>
      </w:r>
      <w:r w:rsidRPr="00305999">
        <w:rPr>
          <w:rFonts w:asciiTheme="majorHAnsi" w:hAnsiTheme="majorHAnsi"/>
          <w:lang w:val="en-US"/>
        </w:rPr>
        <w:t>OUP: Oxford.</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proofErr w:type="spellStart"/>
      <w:proofErr w:type="gramStart"/>
      <w:r w:rsidRPr="00270AEA">
        <w:rPr>
          <w:rFonts w:asciiTheme="majorHAnsi" w:hAnsiTheme="majorHAnsi"/>
          <w:lang w:val="en-US"/>
        </w:rPr>
        <w:t>Bourdieu</w:t>
      </w:r>
      <w:proofErr w:type="spellEnd"/>
      <w:r w:rsidRPr="00270AEA">
        <w:rPr>
          <w:rFonts w:asciiTheme="majorHAnsi" w:hAnsiTheme="majorHAnsi"/>
          <w:lang w:val="en-US"/>
        </w:rPr>
        <w:t xml:space="preserve">, P &amp; </w:t>
      </w:r>
      <w:proofErr w:type="spellStart"/>
      <w:r w:rsidRPr="00270AEA">
        <w:rPr>
          <w:rFonts w:asciiTheme="majorHAnsi" w:hAnsiTheme="majorHAnsi"/>
          <w:lang w:val="en-US"/>
        </w:rPr>
        <w:t>Passeron</w:t>
      </w:r>
      <w:proofErr w:type="spellEnd"/>
      <w:r w:rsidRPr="00270AEA">
        <w:rPr>
          <w:rFonts w:asciiTheme="majorHAnsi" w:hAnsiTheme="majorHAnsi"/>
          <w:lang w:val="en-US"/>
        </w:rPr>
        <w:t xml:space="preserve">, J.C (1990) </w:t>
      </w:r>
      <w:r w:rsidRPr="00270AEA">
        <w:rPr>
          <w:rFonts w:asciiTheme="majorHAnsi" w:hAnsiTheme="majorHAnsi"/>
          <w:i/>
          <w:lang w:val="en-US"/>
        </w:rPr>
        <w:t>Reproduction in Education, Society and Culture.</w:t>
      </w:r>
      <w:proofErr w:type="gramEnd"/>
      <w:r w:rsidRPr="00270AEA">
        <w:rPr>
          <w:rFonts w:asciiTheme="majorHAnsi" w:hAnsiTheme="majorHAnsi"/>
          <w:i/>
          <w:lang w:val="en-US"/>
        </w:rPr>
        <w:t xml:space="preserve"> </w:t>
      </w:r>
      <w:r w:rsidRPr="00270AEA">
        <w:rPr>
          <w:rFonts w:asciiTheme="majorHAnsi" w:hAnsiTheme="majorHAnsi"/>
          <w:lang w:val="en-US"/>
        </w:rPr>
        <w:t>London: Sage.</w:t>
      </w:r>
    </w:p>
    <w:p w:rsidR="001114ED" w:rsidRPr="00270AEA" w:rsidRDefault="001114ED" w:rsidP="001114ED">
      <w:pPr>
        <w:spacing w:before="120" w:beforeAutospacing="0" w:after="120" w:afterAutospacing="0" w:line="240" w:lineRule="auto"/>
        <w:ind w:left="0"/>
        <w:jc w:val="both"/>
        <w:rPr>
          <w:rFonts w:asciiTheme="majorHAnsi" w:hAnsiTheme="majorHAnsi"/>
          <w:lang w:val="en-US"/>
        </w:rPr>
      </w:pPr>
      <w:r w:rsidRPr="00270AEA">
        <w:rPr>
          <w:rFonts w:asciiTheme="majorHAnsi" w:hAnsiTheme="majorHAnsi"/>
          <w:lang w:val="en-US"/>
        </w:rPr>
        <w:t xml:space="preserve">Chambers, R. (1983) </w:t>
      </w:r>
      <w:hyperlink r:id="rId22">
        <w:r w:rsidRPr="00270AEA">
          <w:rPr>
            <w:rStyle w:val="InternetLink"/>
            <w:rFonts w:asciiTheme="majorHAnsi" w:hAnsiTheme="majorHAnsi"/>
            <w:i/>
          </w:rPr>
          <w:t xml:space="preserve">Rural Development — Putting </w:t>
        </w:r>
        <w:proofErr w:type="gramStart"/>
        <w:r w:rsidRPr="00270AEA">
          <w:rPr>
            <w:rStyle w:val="InternetLink"/>
            <w:rFonts w:asciiTheme="majorHAnsi" w:hAnsiTheme="majorHAnsi"/>
            <w:i/>
          </w:rPr>
          <w:t>The</w:t>
        </w:r>
        <w:proofErr w:type="gramEnd"/>
        <w:r w:rsidRPr="00270AEA">
          <w:rPr>
            <w:rStyle w:val="InternetLink"/>
            <w:rFonts w:asciiTheme="majorHAnsi" w:hAnsiTheme="majorHAnsi"/>
            <w:i/>
          </w:rPr>
          <w:t xml:space="preserve"> Last First</w:t>
        </w:r>
      </w:hyperlink>
      <w:r w:rsidRPr="00270AEA">
        <w:rPr>
          <w:rFonts w:asciiTheme="majorHAnsi" w:hAnsiTheme="majorHAnsi"/>
          <w:lang w:val="en-US"/>
        </w:rPr>
        <w:t>. John Wiley: New York.</w:t>
      </w:r>
    </w:p>
    <w:p w:rsidR="001114ED" w:rsidRPr="00270AEA" w:rsidRDefault="001114ED" w:rsidP="001114ED">
      <w:pPr>
        <w:widowControl w:val="0"/>
        <w:spacing w:before="120" w:beforeAutospacing="0" w:after="120" w:afterAutospacing="0" w:line="240" w:lineRule="auto"/>
        <w:ind w:left="284" w:hanging="284"/>
        <w:jc w:val="both"/>
        <w:rPr>
          <w:rFonts w:asciiTheme="majorHAnsi" w:hAnsiTheme="majorHAnsi"/>
          <w:lang w:val="en-US"/>
        </w:rPr>
      </w:pPr>
      <w:r w:rsidRPr="00270AEA">
        <w:rPr>
          <w:rFonts w:asciiTheme="majorHAnsi" w:hAnsiTheme="majorHAnsi"/>
          <w:lang w:val="en-US"/>
        </w:rPr>
        <w:t xml:space="preserve">Dick, B. (2001) </w:t>
      </w:r>
      <w:proofErr w:type="gramStart"/>
      <w:r w:rsidRPr="00270AEA">
        <w:rPr>
          <w:rFonts w:asciiTheme="majorHAnsi" w:hAnsiTheme="majorHAnsi"/>
          <w:i/>
          <w:lang w:val="en-US"/>
        </w:rPr>
        <w:t>Making</w:t>
      </w:r>
      <w:proofErr w:type="gramEnd"/>
      <w:r w:rsidRPr="00270AEA">
        <w:rPr>
          <w:rFonts w:asciiTheme="majorHAnsi" w:hAnsiTheme="majorHAnsi"/>
          <w:i/>
          <w:lang w:val="en-US"/>
        </w:rPr>
        <w:t xml:space="preserve"> the most of emergent methodologies: a critical choice in qualitative research design.</w:t>
      </w:r>
      <w:r w:rsidRPr="00270AEA">
        <w:rPr>
          <w:rFonts w:asciiTheme="majorHAnsi" w:hAnsiTheme="majorHAnsi"/>
          <w:lang w:val="en-US"/>
        </w:rPr>
        <w:t xml:space="preserve"> A paper prepared for the Association for Qualitative Research conference, Melbourne, 5-7 July</w:t>
      </w:r>
    </w:p>
    <w:p w:rsidR="001114ED" w:rsidRPr="00270AEA" w:rsidRDefault="001114ED" w:rsidP="001114ED">
      <w:pPr>
        <w:spacing w:before="120" w:beforeAutospacing="0" w:after="120" w:afterAutospacing="0" w:line="240" w:lineRule="auto"/>
        <w:ind w:left="0"/>
        <w:jc w:val="both"/>
        <w:rPr>
          <w:rFonts w:asciiTheme="majorHAnsi" w:hAnsiTheme="majorHAnsi"/>
          <w:lang w:val="en-US"/>
        </w:rPr>
      </w:pPr>
      <w:proofErr w:type="spellStart"/>
      <w:r w:rsidRPr="00270AEA">
        <w:rPr>
          <w:rFonts w:asciiTheme="majorHAnsi" w:hAnsiTheme="majorHAnsi"/>
          <w:lang w:val="en-US"/>
        </w:rPr>
        <w:t>Epskamp</w:t>
      </w:r>
      <w:proofErr w:type="spellEnd"/>
      <w:r w:rsidRPr="00270AEA">
        <w:rPr>
          <w:rFonts w:asciiTheme="majorHAnsi" w:hAnsiTheme="majorHAnsi"/>
          <w:lang w:val="en-US"/>
        </w:rPr>
        <w:t xml:space="preserve">, K., (1989) </w:t>
      </w:r>
      <w:r w:rsidRPr="00270AEA">
        <w:rPr>
          <w:rFonts w:asciiTheme="majorHAnsi" w:hAnsiTheme="majorHAnsi"/>
          <w:i/>
          <w:lang w:val="en-US"/>
        </w:rPr>
        <w:t xml:space="preserve">Theatre in Search of Social Change. </w:t>
      </w:r>
      <w:proofErr w:type="gramStart"/>
      <w:r w:rsidRPr="00270AEA">
        <w:rPr>
          <w:rFonts w:asciiTheme="majorHAnsi" w:hAnsiTheme="majorHAnsi"/>
          <w:i/>
          <w:lang w:val="en-US"/>
        </w:rPr>
        <w:t>The Relative Significance of Different Theatrical Approaches</w:t>
      </w:r>
      <w:r w:rsidRPr="00270AEA">
        <w:rPr>
          <w:rFonts w:asciiTheme="majorHAnsi" w:hAnsiTheme="majorHAnsi"/>
          <w:lang w:val="en-US"/>
        </w:rPr>
        <w:t>.</w:t>
      </w:r>
      <w:proofErr w:type="gramEnd"/>
      <w:r w:rsidRPr="00270AEA">
        <w:rPr>
          <w:rFonts w:asciiTheme="majorHAnsi" w:hAnsiTheme="majorHAnsi"/>
          <w:lang w:val="en-US"/>
        </w:rPr>
        <w:t xml:space="preserve"> The Hague: Netherlands.</w:t>
      </w:r>
    </w:p>
    <w:p w:rsidR="001114ED" w:rsidRPr="00270AEA" w:rsidRDefault="001114ED" w:rsidP="001114ED">
      <w:pPr>
        <w:spacing w:before="120" w:beforeAutospacing="0" w:after="120" w:afterAutospacing="0" w:line="240" w:lineRule="auto"/>
        <w:ind w:left="284" w:hanging="284"/>
        <w:jc w:val="both"/>
        <w:rPr>
          <w:rFonts w:asciiTheme="majorHAnsi" w:hAnsiTheme="majorHAnsi"/>
        </w:rPr>
      </w:pPr>
      <w:proofErr w:type="spellStart"/>
      <w:r w:rsidRPr="00270AEA">
        <w:rPr>
          <w:rFonts w:asciiTheme="majorHAnsi" w:hAnsiTheme="majorHAnsi"/>
          <w:lang w:val="en-US"/>
        </w:rPr>
        <w:t>Eyben</w:t>
      </w:r>
      <w:proofErr w:type="spellEnd"/>
      <w:r w:rsidRPr="00270AEA">
        <w:rPr>
          <w:rFonts w:asciiTheme="majorHAnsi" w:hAnsiTheme="majorHAnsi"/>
          <w:lang w:val="en-US"/>
        </w:rPr>
        <w:t xml:space="preserve">, R., Kidder, T. Rowlands, J., and A. Bronstein (2008) </w:t>
      </w:r>
      <w:r w:rsidRPr="00270AEA">
        <w:rPr>
          <w:rFonts w:asciiTheme="majorHAnsi" w:hAnsiTheme="majorHAnsi"/>
          <w:i/>
          <w:lang w:val="en-US"/>
        </w:rPr>
        <w:t>Thinking about change for development practice: a case study from Oxfam GB.</w:t>
      </w:r>
      <w:r w:rsidRPr="00270AEA">
        <w:rPr>
          <w:rFonts w:asciiTheme="majorHAnsi" w:hAnsiTheme="majorHAnsi"/>
          <w:lang w:val="en-US"/>
        </w:rPr>
        <w:t xml:space="preserve"> </w:t>
      </w:r>
      <w:proofErr w:type="spellStart"/>
      <w:r w:rsidRPr="00270AEA">
        <w:rPr>
          <w:rFonts w:asciiTheme="majorHAnsi" w:hAnsiTheme="majorHAnsi"/>
        </w:rPr>
        <w:t>Development</w:t>
      </w:r>
      <w:proofErr w:type="spellEnd"/>
      <w:r w:rsidRPr="00270AEA">
        <w:rPr>
          <w:rFonts w:asciiTheme="majorHAnsi" w:hAnsiTheme="majorHAnsi"/>
        </w:rPr>
        <w:t xml:space="preserve"> in </w:t>
      </w:r>
      <w:proofErr w:type="spellStart"/>
      <w:r w:rsidRPr="00270AEA">
        <w:rPr>
          <w:rFonts w:asciiTheme="majorHAnsi" w:hAnsiTheme="majorHAnsi"/>
        </w:rPr>
        <w:t>Practice</w:t>
      </w:r>
      <w:proofErr w:type="spellEnd"/>
      <w:r w:rsidRPr="00270AEA">
        <w:rPr>
          <w:rFonts w:asciiTheme="majorHAnsi" w:hAnsiTheme="majorHAnsi"/>
        </w:rPr>
        <w:t>; vol. 18, 2, (201-212)</w:t>
      </w:r>
    </w:p>
    <w:p w:rsidR="001114ED" w:rsidRPr="00270AEA" w:rsidRDefault="001114ED" w:rsidP="001114ED">
      <w:pPr>
        <w:spacing w:before="120" w:beforeAutospacing="0" w:after="120" w:afterAutospacing="0" w:line="240" w:lineRule="auto"/>
        <w:ind w:left="0"/>
        <w:jc w:val="both"/>
        <w:rPr>
          <w:rFonts w:asciiTheme="majorHAnsi" w:hAnsiTheme="majorHAnsi"/>
        </w:rPr>
      </w:pPr>
      <w:r w:rsidRPr="00270AEA">
        <w:rPr>
          <w:rFonts w:asciiTheme="majorHAnsi" w:hAnsiTheme="majorHAnsi"/>
        </w:rPr>
        <w:t xml:space="preserve">Freire, A.  (1986) </w:t>
      </w:r>
      <w:r w:rsidRPr="00270AEA">
        <w:rPr>
          <w:rFonts w:asciiTheme="majorHAnsi" w:hAnsiTheme="majorHAnsi"/>
          <w:i/>
        </w:rPr>
        <w:t xml:space="preserve">Pedagogía del oprimido. </w:t>
      </w:r>
      <w:r w:rsidRPr="00270AEA">
        <w:rPr>
          <w:rFonts w:asciiTheme="majorHAnsi" w:hAnsiTheme="majorHAnsi"/>
        </w:rPr>
        <w:t xml:space="preserve">Siglo </w:t>
      </w:r>
      <w:proofErr w:type="spellStart"/>
      <w:r w:rsidRPr="00270AEA">
        <w:rPr>
          <w:rFonts w:asciiTheme="majorHAnsi" w:hAnsiTheme="majorHAnsi"/>
        </w:rPr>
        <w:t>XXI</w:t>
      </w:r>
      <w:proofErr w:type="gramStart"/>
      <w:r w:rsidRPr="00270AEA">
        <w:rPr>
          <w:rFonts w:asciiTheme="majorHAnsi" w:hAnsiTheme="majorHAnsi"/>
        </w:rPr>
        <w:t>:Madrid</w:t>
      </w:r>
      <w:proofErr w:type="spellEnd"/>
      <w:proofErr w:type="gramEnd"/>
      <w:r w:rsidRPr="00270AEA">
        <w:rPr>
          <w:rFonts w:asciiTheme="majorHAnsi" w:hAnsiTheme="majorHAnsi"/>
        </w:rPr>
        <w:t xml:space="preserve"> (2</w:t>
      </w:r>
      <w:r w:rsidRPr="00270AEA">
        <w:rPr>
          <w:rFonts w:asciiTheme="majorHAnsi" w:hAnsiTheme="majorHAnsi"/>
          <w:vertAlign w:val="superscript"/>
        </w:rPr>
        <w:t>nd</w:t>
      </w:r>
      <w:r w:rsidRPr="00270AEA">
        <w:rPr>
          <w:rFonts w:asciiTheme="majorHAnsi" w:hAnsiTheme="majorHAnsi"/>
        </w:rPr>
        <w:t xml:space="preserve"> ed. 2012)</w:t>
      </w:r>
    </w:p>
    <w:p w:rsidR="001114ED" w:rsidRPr="00270AEA" w:rsidRDefault="001114ED" w:rsidP="001114ED">
      <w:pPr>
        <w:shd w:val="clear" w:color="auto" w:fill="FFFFFF"/>
        <w:spacing w:before="120" w:beforeAutospacing="0" w:after="120" w:afterAutospacing="0" w:line="240" w:lineRule="auto"/>
        <w:ind w:left="284" w:hanging="284"/>
        <w:jc w:val="both"/>
        <w:rPr>
          <w:rFonts w:asciiTheme="majorHAnsi" w:eastAsia="Times New Roman" w:hAnsiTheme="majorHAnsi" w:cs="Arial"/>
          <w:lang w:val="en-US" w:eastAsia="es-ES"/>
        </w:rPr>
      </w:pPr>
      <w:proofErr w:type="spellStart"/>
      <w:r w:rsidRPr="00270AEA">
        <w:rPr>
          <w:rFonts w:asciiTheme="majorHAnsi" w:eastAsia="Times New Roman" w:hAnsiTheme="majorHAnsi" w:cs="Arial"/>
          <w:lang w:val="en-US" w:eastAsia="es-ES"/>
        </w:rPr>
        <w:t>Follet</w:t>
      </w:r>
      <w:proofErr w:type="spellEnd"/>
      <w:r w:rsidRPr="00270AEA">
        <w:rPr>
          <w:rFonts w:asciiTheme="majorHAnsi" w:eastAsia="Times New Roman" w:hAnsiTheme="majorHAnsi" w:cs="Arial"/>
          <w:lang w:val="en-US" w:eastAsia="es-ES"/>
        </w:rPr>
        <w:t xml:space="preserve">, M. P (1918) </w:t>
      </w:r>
      <w:proofErr w:type="gramStart"/>
      <w:r w:rsidRPr="00270AEA">
        <w:rPr>
          <w:rFonts w:asciiTheme="majorHAnsi" w:eastAsia="Times New Roman" w:hAnsiTheme="majorHAnsi" w:cs="Arial"/>
          <w:lang w:val="en-US" w:eastAsia="es-ES"/>
        </w:rPr>
        <w:t>The</w:t>
      </w:r>
      <w:proofErr w:type="gramEnd"/>
      <w:r w:rsidRPr="00270AEA">
        <w:rPr>
          <w:rFonts w:asciiTheme="majorHAnsi" w:eastAsia="Times New Roman" w:hAnsiTheme="majorHAnsi" w:cs="Arial"/>
          <w:lang w:val="en-US" w:eastAsia="es-ES"/>
        </w:rPr>
        <w:t xml:space="preserve"> new state, group </w:t>
      </w:r>
      <w:proofErr w:type="spellStart"/>
      <w:r w:rsidRPr="00270AEA">
        <w:rPr>
          <w:rFonts w:asciiTheme="majorHAnsi" w:eastAsia="Times New Roman" w:hAnsiTheme="majorHAnsi" w:cs="Arial"/>
          <w:lang w:val="en-US" w:eastAsia="es-ES"/>
        </w:rPr>
        <w:t>organisation</w:t>
      </w:r>
      <w:proofErr w:type="spellEnd"/>
      <w:r w:rsidRPr="00270AEA">
        <w:rPr>
          <w:rFonts w:asciiTheme="majorHAnsi" w:eastAsia="Times New Roman" w:hAnsiTheme="majorHAnsi" w:cs="Arial"/>
          <w:lang w:val="en-US" w:eastAsia="es-ES"/>
        </w:rPr>
        <w:t xml:space="preserve"> the solutions to popular government. </w:t>
      </w:r>
      <w:proofErr w:type="spellStart"/>
      <w:r w:rsidRPr="00270AEA">
        <w:rPr>
          <w:rFonts w:asciiTheme="majorHAnsi" w:eastAsia="Times New Roman" w:hAnsiTheme="majorHAnsi" w:cs="Arial"/>
          <w:lang w:val="en-US" w:eastAsia="es-ES"/>
        </w:rPr>
        <w:t>Logans</w:t>
      </w:r>
      <w:proofErr w:type="spellEnd"/>
      <w:r w:rsidRPr="00270AEA">
        <w:rPr>
          <w:rFonts w:asciiTheme="majorHAnsi" w:eastAsia="Times New Roman" w:hAnsiTheme="majorHAnsi" w:cs="Arial"/>
          <w:lang w:val="en-US" w:eastAsia="es-ES"/>
        </w:rPr>
        <w:t xml:space="preserve">, green &amp; co: New York. </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proofErr w:type="spellStart"/>
      <w:r w:rsidRPr="00270AEA">
        <w:rPr>
          <w:rFonts w:asciiTheme="majorHAnsi" w:hAnsiTheme="majorHAnsi"/>
          <w:lang w:val="en-US"/>
        </w:rPr>
        <w:t>Governmet</w:t>
      </w:r>
      <w:proofErr w:type="spellEnd"/>
      <w:r w:rsidRPr="00270AEA">
        <w:rPr>
          <w:rFonts w:asciiTheme="majorHAnsi" w:hAnsiTheme="majorHAnsi"/>
          <w:lang w:val="en-US"/>
        </w:rPr>
        <w:t xml:space="preserve"> of Malawi (</w:t>
      </w:r>
      <w:proofErr w:type="spellStart"/>
      <w:r w:rsidRPr="00270AEA">
        <w:rPr>
          <w:rFonts w:asciiTheme="majorHAnsi" w:hAnsiTheme="majorHAnsi"/>
          <w:lang w:val="en-US"/>
        </w:rPr>
        <w:t>GoM</w:t>
      </w:r>
      <w:proofErr w:type="spellEnd"/>
      <w:r w:rsidRPr="00270AEA">
        <w:rPr>
          <w:rFonts w:asciiTheme="majorHAnsi" w:hAnsiTheme="majorHAnsi"/>
          <w:lang w:val="en-US"/>
        </w:rPr>
        <w:t xml:space="preserve">: 2009) </w:t>
      </w:r>
      <w:r w:rsidRPr="00270AEA">
        <w:rPr>
          <w:rFonts w:asciiTheme="majorHAnsi" w:hAnsiTheme="majorHAnsi"/>
          <w:i/>
          <w:lang w:val="en-US"/>
        </w:rPr>
        <w:t>Malawi HIV and AIDS Extended National Action</w:t>
      </w:r>
      <w:r w:rsidRPr="00270AEA">
        <w:rPr>
          <w:rFonts w:asciiTheme="majorHAnsi" w:hAnsiTheme="majorHAnsi"/>
          <w:lang w:val="en-US"/>
        </w:rPr>
        <w:t xml:space="preserve"> Framework 2010-2012. Available at: </w:t>
      </w:r>
      <w:hyperlink r:id="rId23" w:history="1">
        <w:r w:rsidRPr="00270AEA">
          <w:rPr>
            <w:rStyle w:val="Hyperlink"/>
            <w:rFonts w:asciiTheme="majorHAnsi" w:hAnsiTheme="majorHAnsi"/>
            <w:lang w:val="en-US"/>
          </w:rPr>
          <w:t>http://www.aidstar-one.com/sites/default/files/prevention/resources/national_strategic_plans/Malawi_10-12.pdf</w:t>
        </w:r>
      </w:hyperlink>
      <w:r w:rsidRPr="00270AEA">
        <w:rPr>
          <w:rFonts w:asciiTheme="majorHAnsi" w:hAnsiTheme="majorHAnsi"/>
          <w:lang w:val="en-US"/>
        </w:rPr>
        <w:t xml:space="preserve">. Last accessed 9th August 2015. </w:t>
      </w:r>
    </w:p>
    <w:p w:rsidR="001114ED" w:rsidRPr="00270AEA" w:rsidRDefault="001114ED" w:rsidP="001114ED">
      <w:pPr>
        <w:shd w:val="clear" w:color="auto" w:fill="FFFFFF"/>
        <w:spacing w:before="0" w:beforeAutospacing="0" w:after="0" w:afterAutospacing="0" w:line="240" w:lineRule="auto"/>
        <w:ind w:left="284" w:hanging="284"/>
        <w:rPr>
          <w:rFonts w:asciiTheme="majorHAnsi" w:eastAsia="Times New Roman" w:hAnsiTheme="majorHAnsi" w:cs="Arial"/>
          <w:color w:val="222222"/>
          <w:lang w:val="en-US" w:eastAsia="es-ES"/>
        </w:rPr>
      </w:pPr>
      <w:proofErr w:type="spellStart"/>
      <w:proofErr w:type="gramStart"/>
      <w:r w:rsidRPr="00A91019">
        <w:rPr>
          <w:rFonts w:asciiTheme="majorHAnsi" w:eastAsia="Times New Roman" w:hAnsiTheme="majorHAnsi" w:cs="Arial"/>
          <w:color w:val="222222"/>
          <w:lang w:val="en-US" w:eastAsia="es-ES"/>
        </w:rPr>
        <w:t>Guyer</w:t>
      </w:r>
      <w:proofErr w:type="spellEnd"/>
      <w:r w:rsidRPr="00A91019">
        <w:rPr>
          <w:rFonts w:asciiTheme="majorHAnsi" w:eastAsia="Times New Roman" w:hAnsiTheme="majorHAnsi" w:cs="Arial"/>
          <w:color w:val="222222"/>
          <w:lang w:val="en-US" w:eastAsia="es-ES"/>
        </w:rPr>
        <w:t>, J. 2013.</w:t>
      </w:r>
      <w:proofErr w:type="gramEnd"/>
      <w:r w:rsidRPr="00A91019">
        <w:rPr>
          <w:rFonts w:asciiTheme="majorHAnsi" w:eastAsia="Times New Roman" w:hAnsiTheme="majorHAnsi" w:cs="Arial"/>
          <w:color w:val="222222"/>
          <w:lang w:val="en-US" w:eastAsia="es-ES"/>
        </w:rPr>
        <w:t xml:space="preserve"> “The quickening of the unknown”: Epistemologies of surprise in anthropology. </w:t>
      </w:r>
      <w:proofErr w:type="spellStart"/>
      <w:r w:rsidRPr="00A91019">
        <w:rPr>
          <w:rFonts w:asciiTheme="majorHAnsi" w:eastAsia="Times New Roman" w:hAnsiTheme="majorHAnsi" w:cs="Arial"/>
          <w:color w:val="222222"/>
          <w:lang w:val="en-US" w:eastAsia="es-ES"/>
        </w:rPr>
        <w:t>Hau</w:t>
      </w:r>
      <w:proofErr w:type="spellEnd"/>
      <w:r w:rsidRPr="00A91019">
        <w:rPr>
          <w:rFonts w:asciiTheme="majorHAnsi" w:eastAsia="Times New Roman" w:hAnsiTheme="majorHAnsi" w:cs="Arial"/>
          <w:color w:val="222222"/>
          <w:lang w:val="en-US" w:eastAsia="es-ES"/>
        </w:rPr>
        <w:t>: Journal of Ethnographic Theory. 3(3): 283</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proofErr w:type="spellStart"/>
      <w:r w:rsidRPr="00270AEA">
        <w:rPr>
          <w:rFonts w:asciiTheme="majorHAnsi" w:hAnsiTheme="majorHAnsi"/>
          <w:lang w:val="en-US"/>
        </w:rPr>
        <w:t>Hesse</w:t>
      </w:r>
      <w:proofErr w:type="spellEnd"/>
      <w:r w:rsidRPr="00270AEA">
        <w:rPr>
          <w:rFonts w:asciiTheme="majorHAnsi" w:hAnsiTheme="majorHAnsi"/>
          <w:lang w:val="en-US"/>
        </w:rPr>
        <w:t xml:space="preserve">- </w:t>
      </w:r>
      <w:proofErr w:type="spellStart"/>
      <w:r w:rsidRPr="00270AEA">
        <w:rPr>
          <w:rFonts w:asciiTheme="majorHAnsi" w:hAnsiTheme="majorHAnsi"/>
          <w:lang w:val="en-US"/>
        </w:rPr>
        <w:t>Biber</w:t>
      </w:r>
      <w:proofErr w:type="spellEnd"/>
      <w:r w:rsidRPr="00270AEA">
        <w:rPr>
          <w:rFonts w:asciiTheme="majorHAnsi" w:hAnsiTheme="majorHAnsi"/>
          <w:lang w:val="en-US"/>
        </w:rPr>
        <w:t xml:space="preserve">, S. N. &amp; </w:t>
      </w:r>
      <w:proofErr w:type="spellStart"/>
      <w:r w:rsidRPr="00270AEA">
        <w:rPr>
          <w:rFonts w:asciiTheme="majorHAnsi" w:hAnsiTheme="majorHAnsi"/>
          <w:lang w:val="en-US"/>
        </w:rPr>
        <w:t>Leavy</w:t>
      </w:r>
      <w:proofErr w:type="spellEnd"/>
      <w:r w:rsidRPr="00270AEA">
        <w:rPr>
          <w:rFonts w:asciiTheme="majorHAnsi" w:hAnsiTheme="majorHAnsi"/>
          <w:lang w:val="en-US"/>
        </w:rPr>
        <w:t xml:space="preserve">, P. (2008) </w:t>
      </w:r>
      <w:r w:rsidRPr="00270AEA">
        <w:rPr>
          <w:rFonts w:asciiTheme="majorHAnsi" w:hAnsiTheme="majorHAnsi"/>
          <w:i/>
          <w:lang w:val="en-US"/>
        </w:rPr>
        <w:t>Han book of emergent methods</w:t>
      </w:r>
      <w:r w:rsidRPr="00270AEA">
        <w:rPr>
          <w:rFonts w:asciiTheme="majorHAnsi" w:hAnsiTheme="majorHAnsi"/>
          <w:lang w:val="en-US"/>
        </w:rPr>
        <w:t xml:space="preserve">. The Guildford press: New York. </w:t>
      </w:r>
      <w:r w:rsidRPr="00270AEA">
        <w:rPr>
          <w:rFonts w:asciiTheme="majorHAnsi" w:hAnsiTheme="majorHAnsi"/>
          <w:lang w:val="en-US"/>
        </w:rPr>
        <w:tab/>
      </w:r>
    </w:p>
    <w:p w:rsidR="001114ED" w:rsidRPr="00305999" w:rsidRDefault="001114ED" w:rsidP="001114ED">
      <w:pPr>
        <w:spacing w:before="120" w:beforeAutospacing="0" w:after="120" w:afterAutospacing="0" w:line="240" w:lineRule="auto"/>
        <w:ind w:left="284" w:hanging="284"/>
        <w:jc w:val="both"/>
        <w:rPr>
          <w:rFonts w:asciiTheme="majorHAnsi" w:hAnsiTheme="majorHAnsi"/>
          <w:lang w:val="en-US"/>
        </w:rPr>
      </w:pPr>
      <w:r w:rsidRPr="00270AEA">
        <w:rPr>
          <w:rFonts w:asciiTheme="majorHAnsi" w:hAnsiTheme="majorHAnsi"/>
          <w:lang w:val="en-US"/>
        </w:rPr>
        <w:t xml:space="preserve">Hickey C, (1999) Factors Explaining Observed Patterns of Sexual Behavior, Phase 2, Longitudinal Study Final Report. </w:t>
      </w:r>
      <w:r w:rsidRPr="00305999">
        <w:rPr>
          <w:rFonts w:asciiTheme="majorHAnsi" w:hAnsiTheme="majorHAnsi"/>
          <w:lang w:val="en-US"/>
        </w:rPr>
        <w:t xml:space="preserve">Centre for Social Research: </w:t>
      </w:r>
      <w:proofErr w:type="spellStart"/>
      <w:r w:rsidRPr="00305999">
        <w:rPr>
          <w:rFonts w:asciiTheme="majorHAnsi" w:hAnsiTheme="majorHAnsi"/>
          <w:lang w:val="en-US"/>
        </w:rPr>
        <w:t>Zomba</w:t>
      </w:r>
      <w:proofErr w:type="spellEnd"/>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r w:rsidRPr="00270AEA">
        <w:rPr>
          <w:rFonts w:asciiTheme="majorHAnsi" w:hAnsiTheme="majorHAnsi"/>
          <w:lang w:val="en-US"/>
        </w:rPr>
        <w:t xml:space="preserve">INDEX MUNDI (2014) Malawi demographics profile 2014. Available at: </w:t>
      </w:r>
      <w:hyperlink r:id="rId24" w:history="1">
        <w:r w:rsidRPr="00270AEA">
          <w:rPr>
            <w:rStyle w:val="Hyperlink"/>
            <w:rFonts w:asciiTheme="majorHAnsi" w:hAnsiTheme="majorHAnsi"/>
            <w:lang w:val="en-US"/>
          </w:rPr>
          <w:t>http://www.indexmundi.com/malawi/demographics_profile.html</w:t>
        </w:r>
      </w:hyperlink>
      <w:r w:rsidRPr="00270AEA">
        <w:rPr>
          <w:rFonts w:asciiTheme="majorHAnsi" w:hAnsiTheme="majorHAnsi"/>
          <w:lang w:val="en-US"/>
        </w:rPr>
        <w:t xml:space="preserve">. </w:t>
      </w:r>
      <w:proofErr w:type="gramStart"/>
      <w:r w:rsidRPr="00270AEA">
        <w:rPr>
          <w:rFonts w:asciiTheme="majorHAnsi" w:hAnsiTheme="majorHAnsi"/>
          <w:lang w:val="en-US"/>
        </w:rPr>
        <w:t>Last accessed on 9</w:t>
      </w:r>
      <w:r w:rsidRPr="00270AEA">
        <w:rPr>
          <w:rFonts w:asciiTheme="majorHAnsi" w:hAnsiTheme="majorHAnsi"/>
          <w:vertAlign w:val="superscript"/>
          <w:lang w:val="en-US"/>
        </w:rPr>
        <w:t xml:space="preserve">th </w:t>
      </w:r>
      <w:r w:rsidRPr="00270AEA">
        <w:rPr>
          <w:rFonts w:asciiTheme="majorHAnsi" w:hAnsiTheme="majorHAnsi"/>
          <w:lang w:val="en-US"/>
        </w:rPr>
        <w:t>August 2015.</w:t>
      </w:r>
      <w:proofErr w:type="gramEnd"/>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proofErr w:type="spellStart"/>
      <w:r w:rsidRPr="00270AEA">
        <w:rPr>
          <w:rFonts w:asciiTheme="majorHAnsi" w:hAnsiTheme="majorHAnsi"/>
          <w:lang w:val="en-US"/>
        </w:rPr>
        <w:t>Kabeer</w:t>
      </w:r>
      <w:proofErr w:type="spellEnd"/>
      <w:r w:rsidRPr="00270AEA">
        <w:rPr>
          <w:rFonts w:asciiTheme="majorHAnsi" w:hAnsiTheme="majorHAnsi"/>
          <w:lang w:val="en-US"/>
        </w:rPr>
        <w:t xml:space="preserve">, N. (1999) </w:t>
      </w:r>
      <w:r w:rsidRPr="00270AEA">
        <w:rPr>
          <w:rFonts w:asciiTheme="majorHAnsi" w:hAnsiTheme="majorHAnsi"/>
          <w:i/>
          <w:iCs/>
          <w:lang w:val="en-US"/>
        </w:rPr>
        <w:t xml:space="preserve">Resources, Agency, Achievements: Reflection on the Measurement of Women's Empowerment. </w:t>
      </w:r>
      <w:proofErr w:type="gramStart"/>
      <w:r w:rsidRPr="00270AEA">
        <w:rPr>
          <w:rFonts w:asciiTheme="majorHAnsi" w:hAnsiTheme="majorHAnsi"/>
          <w:lang w:val="en-US"/>
        </w:rPr>
        <w:t xml:space="preserve">Development and Change </w:t>
      </w:r>
      <w:proofErr w:type="spellStart"/>
      <w:r w:rsidRPr="00270AEA">
        <w:rPr>
          <w:rFonts w:asciiTheme="majorHAnsi" w:hAnsiTheme="majorHAnsi"/>
          <w:lang w:val="en-US"/>
        </w:rPr>
        <w:t>Vol</w:t>
      </w:r>
      <w:proofErr w:type="spellEnd"/>
      <w:r w:rsidRPr="00270AEA">
        <w:rPr>
          <w:rFonts w:asciiTheme="majorHAnsi" w:hAnsiTheme="majorHAnsi"/>
          <w:lang w:val="en-US"/>
        </w:rPr>
        <w:t xml:space="preserve"> 30.</w:t>
      </w:r>
      <w:proofErr w:type="gramEnd"/>
      <w:r w:rsidRPr="00270AEA">
        <w:rPr>
          <w:rFonts w:asciiTheme="majorHAnsi" w:hAnsiTheme="majorHAnsi"/>
          <w:lang w:val="en-US"/>
        </w:rPr>
        <w:t xml:space="preserve"> (435-464)</w:t>
      </w:r>
    </w:p>
    <w:p w:rsidR="001114ED" w:rsidRPr="00270AEA" w:rsidRDefault="001114ED" w:rsidP="001114ED">
      <w:pPr>
        <w:shd w:val="clear" w:color="auto" w:fill="FFFFFF"/>
        <w:spacing w:before="120" w:beforeAutospacing="0" w:after="120" w:afterAutospacing="0" w:line="240" w:lineRule="auto"/>
        <w:ind w:left="284" w:hanging="284"/>
        <w:jc w:val="both"/>
        <w:rPr>
          <w:rFonts w:asciiTheme="majorHAnsi" w:hAnsiTheme="majorHAnsi"/>
          <w:lang w:val="en-US"/>
        </w:rPr>
      </w:pPr>
      <w:proofErr w:type="spellStart"/>
      <w:proofErr w:type="gramStart"/>
      <w:r w:rsidRPr="00270AEA">
        <w:rPr>
          <w:rFonts w:asciiTheme="majorHAnsi" w:hAnsiTheme="majorHAnsi"/>
          <w:lang w:val="en-US"/>
        </w:rPr>
        <w:lastRenderedPageBreak/>
        <w:t>Kabeer</w:t>
      </w:r>
      <w:proofErr w:type="spellEnd"/>
      <w:r w:rsidRPr="00270AEA">
        <w:rPr>
          <w:rFonts w:asciiTheme="majorHAnsi" w:hAnsiTheme="majorHAnsi"/>
          <w:lang w:val="en-US"/>
        </w:rPr>
        <w:t xml:space="preserve">, N. (2001) </w:t>
      </w:r>
      <w:r w:rsidRPr="00270AEA">
        <w:rPr>
          <w:rFonts w:asciiTheme="majorHAnsi" w:hAnsiTheme="majorHAnsi"/>
          <w:i/>
          <w:lang w:val="en-US"/>
        </w:rPr>
        <w:t>Reflections on the measurement of women’s empowerment</w:t>
      </w:r>
      <w:r w:rsidRPr="00270AEA">
        <w:rPr>
          <w:rFonts w:asciiTheme="majorHAnsi" w:hAnsiTheme="majorHAnsi"/>
          <w:lang w:val="en-US"/>
        </w:rPr>
        <w:t>.</w:t>
      </w:r>
      <w:proofErr w:type="gramEnd"/>
      <w:r w:rsidRPr="00270AEA">
        <w:rPr>
          <w:rFonts w:asciiTheme="majorHAnsi" w:hAnsiTheme="majorHAnsi"/>
          <w:lang w:val="en-US"/>
        </w:rPr>
        <w:t xml:space="preserve"> </w:t>
      </w:r>
      <w:proofErr w:type="gramStart"/>
      <w:r w:rsidRPr="00270AEA">
        <w:rPr>
          <w:rFonts w:asciiTheme="majorHAnsi" w:hAnsiTheme="majorHAnsi"/>
          <w:lang w:val="en-US"/>
        </w:rPr>
        <w:t xml:space="preserve">In </w:t>
      </w:r>
      <w:proofErr w:type="spellStart"/>
      <w:r w:rsidRPr="00270AEA">
        <w:rPr>
          <w:rFonts w:asciiTheme="majorHAnsi" w:hAnsiTheme="majorHAnsi"/>
          <w:lang w:val="en-US"/>
        </w:rPr>
        <w:t>Sisac</w:t>
      </w:r>
      <w:proofErr w:type="spellEnd"/>
      <w:r w:rsidRPr="00270AEA">
        <w:rPr>
          <w:rFonts w:asciiTheme="majorHAnsi" w:hAnsiTheme="majorHAnsi"/>
          <w:lang w:val="en-US"/>
        </w:rPr>
        <w:t xml:space="preserve">, </w:t>
      </w:r>
      <w:proofErr w:type="spellStart"/>
      <w:r w:rsidRPr="00270AEA">
        <w:rPr>
          <w:rFonts w:asciiTheme="majorHAnsi" w:hAnsiTheme="majorHAnsi"/>
          <w:lang w:val="en-US"/>
        </w:rPr>
        <w:t>Annd</w:t>
      </w:r>
      <w:proofErr w:type="spellEnd"/>
      <w:r w:rsidRPr="00270AEA">
        <w:rPr>
          <w:rFonts w:asciiTheme="majorHAnsi" w:hAnsiTheme="majorHAnsi"/>
          <w:lang w:val="en-US"/>
        </w:rPr>
        <w:t xml:space="preserve"> Ed. </w:t>
      </w:r>
      <w:r w:rsidRPr="00270AEA">
        <w:rPr>
          <w:rFonts w:asciiTheme="majorHAnsi" w:hAnsiTheme="majorHAnsi"/>
          <w:i/>
          <w:lang w:val="en-US"/>
        </w:rPr>
        <w:t>Discussing Women’s Empowerment-Theory and Practice</w:t>
      </w:r>
      <w:r w:rsidRPr="00270AEA">
        <w:rPr>
          <w:rFonts w:asciiTheme="majorHAnsi" w:hAnsiTheme="majorHAnsi"/>
          <w:lang w:val="en-US"/>
        </w:rPr>
        <w:t>.</w:t>
      </w:r>
      <w:proofErr w:type="gramEnd"/>
      <w:r w:rsidRPr="00270AEA">
        <w:rPr>
          <w:rFonts w:asciiTheme="majorHAnsi" w:hAnsiTheme="majorHAnsi"/>
          <w:lang w:val="en-US"/>
        </w:rPr>
        <w:t xml:space="preserve"> Chapter 3, p 17-57 </w:t>
      </w:r>
      <w:proofErr w:type="spellStart"/>
      <w:r w:rsidRPr="00270AEA">
        <w:rPr>
          <w:rFonts w:asciiTheme="majorHAnsi" w:hAnsiTheme="majorHAnsi"/>
          <w:lang w:val="en-US"/>
        </w:rPr>
        <w:t>Novum</w:t>
      </w:r>
      <w:proofErr w:type="spellEnd"/>
      <w:r w:rsidRPr="00270AEA">
        <w:rPr>
          <w:rFonts w:asciiTheme="majorHAnsi" w:hAnsiTheme="majorHAnsi"/>
          <w:lang w:val="en-US"/>
        </w:rPr>
        <w:t xml:space="preserve"> </w:t>
      </w:r>
      <w:proofErr w:type="spellStart"/>
      <w:r w:rsidRPr="00270AEA">
        <w:rPr>
          <w:rFonts w:asciiTheme="majorHAnsi" w:hAnsiTheme="majorHAnsi"/>
          <w:lang w:val="en-US"/>
        </w:rPr>
        <w:t>Grafiska</w:t>
      </w:r>
      <w:proofErr w:type="gramStart"/>
      <w:r w:rsidRPr="00270AEA">
        <w:rPr>
          <w:rFonts w:asciiTheme="majorHAnsi" w:hAnsiTheme="majorHAnsi"/>
          <w:lang w:val="en-US"/>
        </w:rPr>
        <w:t>:Stockholm</w:t>
      </w:r>
      <w:proofErr w:type="spellEnd"/>
      <w:proofErr w:type="gramEnd"/>
      <w:r w:rsidRPr="00270AEA">
        <w:rPr>
          <w:rFonts w:asciiTheme="majorHAnsi" w:hAnsiTheme="majorHAnsi"/>
          <w:lang w:val="en-US"/>
        </w:rPr>
        <w:t>.</w:t>
      </w:r>
    </w:p>
    <w:p w:rsidR="001114ED" w:rsidRPr="00270AEA" w:rsidRDefault="001114ED" w:rsidP="001114ED">
      <w:pPr>
        <w:shd w:val="clear" w:color="auto" w:fill="FFFFFF"/>
        <w:spacing w:before="0" w:beforeAutospacing="0" w:after="0" w:afterAutospacing="0" w:line="240" w:lineRule="auto"/>
        <w:ind w:left="284" w:hanging="284"/>
        <w:rPr>
          <w:rFonts w:asciiTheme="majorHAnsi" w:eastAsia="Times New Roman" w:hAnsiTheme="majorHAnsi" w:cs="Arial"/>
          <w:color w:val="222222"/>
          <w:lang w:val="en-US" w:eastAsia="es-ES"/>
        </w:rPr>
      </w:pPr>
      <w:proofErr w:type="spellStart"/>
      <w:proofErr w:type="gramStart"/>
      <w:r w:rsidRPr="00A91019">
        <w:rPr>
          <w:rFonts w:asciiTheme="majorHAnsi" w:eastAsia="Times New Roman" w:hAnsiTheme="majorHAnsi" w:cs="Arial"/>
          <w:color w:val="222222"/>
          <w:lang w:val="en-US" w:eastAsia="es-ES"/>
        </w:rPr>
        <w:t>Mazzei</w:t>
      </w:r>
      <w:proofErr w:type="spellEnd"/>
      <w:r w:rsidRPr="00A91019">
        <w:rPr>
          <w:rFonts w:asciiTheme="majorHAnsi" w:eastAsia="Times New Roman" w:hAnsiTheme="majorHAnsi" w:cs="Arial"/>
          <w:color w:val="222222"/>
          <w:lang w:val="en-US" w:eastAsia="es-ES"/>
        </w:rPr>
        <w:t>, J. and E. E. O’Brien.</w:t>
      </w:r>
      <w:proofErr w:type="gramEnd"/>
      <w:r w:rsidRPr="00A91019">
        <w:rPr>
          <w:rFonts w:asciiTheme="majorHAnsi" w:eastAsia="Times New Roman" w:hAnsiTheme="majorHAnsi" w:cs="Arial"/>
          <w:color w:val="222222"/>
          <w:lang w:val="en-US" w:eastAsia="es-ES"/>
        </w:rPr>
        <w:t xml:space="preserve"> (2009).</w:t>
      </w:r>
      <w:r w:rsidRPr="00270AEA">
        <w:rPr>
          <w:rFonts w:asciiTheme="majorHAnsi" w:eastAsia="Times New Roman" w:hAnsiTheme="majorHAnsi" w:cs="Arial"/>
          <w:color w:val="222222"/>
          <w:lang w:val="en-US" w:eastAsia="es-ES"/>
        </w:rPr>
        <w:t> </w:t>
      </w:r>
      <w:r w:rsidRPr="00A91019">
        <w:rPr>
          <w:rFonts w:asciiTheme="majorHAnsi" w:eastAsia="Times New Roman" w:hAnsiTheme="majorHAnsi" w:cs="Arial"/>
          <w:i/>
          <w:iCs/>
          <w:color w:val="222222"/>
          <w:lang w:val="en-US" w:eastAsia="es-ES"/>
        </w:rPr>
        <w:t>You Got It, So When do You Flaunt It</w:t>
      </w:r>
      <w:proofErr w:type="gramStart"/>
      <w:r w:rsidRPr="00A91019">
        <w:rPr>
          <w:rFonts w:asciiTheme="majorHAnsi" w:eastAsia="Times New Roman" w:hAnsiTheme="majorHAnsi" w:cs="Arial"/>
          <w:i/>
          <w:iCs/>
          <w:color w:val="222222"/>
          <w:lang w:val="en-US" w:eastAsia="es-ES"/>
        </w:rPr>
        <w:t>?:</w:t>
      </w:r>
      <w:proofErr w:type="gramEnd"/>
      <w:r w:rsidRPr="00A91019">
        <w:rPr>
          <w:rFonts w:asciiTheme="majorHAnsi" w:eastAsia="Times New Roman" w:hAnsiTheme="majorHAnsi" w:cs="Arial"/>
          <w:i/>
          <w:iCs/>
          <w:color w:val="222222"/>
          <w:lang w:val="en-US" w:eastAsia="es-ES"/>
        </w:rPr>
        <w:t xml:space="preserve"> Building Rapport, Intersectionality, and the Strategic Deployment of Gender in the Field</w:t>
      </w:r>
      <w:r w:rsidRPr="00A91019">
        <w:rPr>
          <w:rFonts w:asciiTheme="majorHAnsi" w:eastAsia="Times New Roman" w:hAnsiTheme="majorHAnsi" w:cs="Arial"/>
          <w:color w:val="222222"/>
          <w:lang w:val="en-US" w:eastAsia="es-ES"/>
        </w:rPr>
        <w:t xml:space="preserve">. Journal of Contemporary </w:t>
      </w:r>
      <w:proofErr w:type="spellStart"/>
      <w:r w:rsidRPr="00A91019">
        <w:rPr>
          <w:rFonts w:asciiTheme="majorHAnsi" w:eastAsia="Times New Roman" w:hAnsiTheme="majorHAnsi" w:cs="Arial"/>
          <w:color w:val="222222"/>
          <w:lang w:val="en-US" w:eastAsia="es-ES"/>
        </w:rPr>
        <w:t>Ethnograhpy</w:t>
      </w:r>
      <w:proofErr w:type="spellEnd"/>
      <w:r w:rsidRPr="00A91019">
        <w:rPr>
          <w:rFonts w:asciiTheme="majorHAnsi" w:eastAsia="Times New Roman" w:hAnsiTheme="majorHAnsi" w:cs="Arial"/>
          <w:color w:val="222222"/>
          <w:lang w:val="en-US" w:eastAsia="es-ES"/>
        </w:rPr>
        <w:t>, 38: 358-383</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r w:rsidRPr="00270AEA">
        <w:rPr>
          <w:rFonts w:asciiTheme="majorHAnsi" w:hAnsiTheme="majorHAnsi"/>
          <w:lang w:val="en-US"/>
        </w:rPr>
        <w:t xml:space="preserve">Moser, C., Levy C. (1986) </w:t>
      </w:r>
      <w:r w:rsidRPr="00270AEA">
        <w:rPr>
          <w:rFonts w:asciiTheme="majorHAnsi" w:hAnsiTheme="majorHAnsi"/>
          <w:i/>
          <w:lang w:val="en-US"/>
        </w:rPr>
        <w:t xml:space="preserve">Theory and methodology of gender planning: meeting women´s practical and strategic needs. </w:t>
      </w:r>
      <w:r w:rsidRPr="00270AEA">
        <w:rPr>
          <w:rFonts w:asciiTheme="majorHAnsi" w:hAnsiTheme="majorHAnsi"/>
          <w:lang w:val="en-US"/>
        </w:rPr>
        <w:t>DPU</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r w:rsidRPr="00270AEA">
        <w:rPr>
          <w:rFonts w:asciiTheme="majorHAnsi" w:hAnsiTheme="majorHAnsi"/>
          <w:lang w:val="en-US"/>
        </w:rPr>
        <w:t xml:space="preserve">Moser (1989) </w:t>
      </w:r>
      <w:proofErr w:type="gramStart"/>
      <w:r w:rsidRPr="00270AEA">
        <w:rPr>
          <w:rFonts w:asciiTheme="majorHAnsi" w:hAnsiTheme="majorHAnsi"/>
          <w:i/>
          <w:lang w:val="en-US"/>
        </w:rPr>
        <w:t>The</w:t>
      </w:r>
      <w:proofErr w:type="gramEnd"/>
      <w:r w:rsidRPr="00270AEA">
        <w:rPr>
          <w:rFonts w:asciiTheme="majorHAnsi" w:hAnsiTheme="majorHAnsi"/>
          <w:i/>
          <w:lang w:val="en-US"/>
        </w:rPr>
        <w:t xml:space="preserve"> Impact of Recession and Structural Adjustment on Women: Ecuador</w:t>
      </w:r>
      <w:r w:rsidRPr="00270AEA">
        <w:rPr>
          <w:rFonts w:asciiTheme="majorHAnsi" w:hAnsiTheme="majorHAnsi"/>
          <w:b/>
          <w:i/>
          <w:lang w:val="en-US"/>
        </w:rPr>
        <w:t>.</w:t>
      </w:r>
      <w:r w:rsidRPr="00270AEA">
        <w:rPr>
          <w:rFonts w:asciiTheme="majorHAnsi" w:hAnsiTheme="majorHAnsi"/>
          <w:lang w:val="en-US"/>
        </w:rPr>
        <w:t xml:space="preserve"> </w:t>
      </w:r>
      <w:proofErr w:type="gramStart"/>
      <w:r w:rsidRPr="00270AEA">
        <w:rPr>
          <w:rFonts w:asciiTheme="majorHAnsi" w:hAnsiTheme="majorHAnsi"/>
          <w:lang w:val="en-US"/>
        </w:rPr>
        <w:t>Development, Journal of the Society for International Development, 1989, 1.</w:t>
      </w:r>
      <w:proofErr w:type="gramEnd"/>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proofErr w:type="spellStart"/>
      <w:proofErr w:type="gramStart"/>
      <w:r w:rsidRPr="00270AEA">
        <w:rPr>
          <w:rFonts w:asciiTheme="majorHAnsi" w:hAnsiTheme="majorHAnsi"/>
          <w:lang w:val="en-US"/>
        </w:rPr>
        <w:t>Muntali</w:t>
      </w:r>
      <w:proofErr w:type="spellEnd"/>
      <w:r w:rsidRPr="00270AEA">
        <w:rPr>
          <w:rFonts w:asciiTheme="majorHAnsi" w:hAnsiTheme="majorHAnsi"/>
          <w:lang w:val="en-US"/>
        </w:rPr>
        <w:t xml:space="preserve">, C. </w:t>
      </w:r>
      <w:proofErr w:type="spellStart"/>
      <w:r w:rsidRPr="00270AEA">
        <w:rPr>
          <w:rFonts w:asciiTheme="majorHAnsi" w:hAnsiTheme="majorHAnsi"/>
          <w:lang w:val="en-US"/>
        </w:rPr>
        <w:t>Chimbiri</w:t>
      </w:r>
      <w:proofErr w:type="spellEnd"/>
      <w:r w:rsidRPr="00270AEA">
        <w:rPr>
          <w:rFonts w:asciiTheme="majorHAnsi" w:hAnsiTheme="majorHAnsi"/>
          <w:lang w:val="en-US"/>
        </w:rPr>
        <w:t>, A.</w:t>
      </w:r>
      <w:proofErr w:type="gramEnd"/>
      <w:r w:rsidRPr="00270AEA">
        <w:rPr>
          <w:rFonts w:asciiTheme="majorHAnsi" w:hAnsiTheme="majorHAnsi"/>
          <w:lang w:val="en-US"/>
        </w:rPr>
        <w:t xml:space="preserve">  </w:t>
      </w:r>
      <w:proofErr w:type="spellStart"/>
      <w:proofErr w:type="gramStart"/>
      <w:r w:rsidRPr="00270AEA">
        <w:rPr>
          <w:rFonts w:asciiTheme="majorHAnsi" w:hAnsiTheme="majorHAnsi"/>
          <w:lang w:val="en-US"/>
        </w:rPr>
        <w:t>Zuly</w:t>
      </w:r>
      <w:proofErr w:type="spellEnd"/>
      <w:r w:rsidRPr="00270AEA">
        <w:rPr>
          <w:rFonts w:asciiTheme="majorHAnsi" w:hAnsiTheme="majorHAnsi"/>
          <w:lang w:val="en-US"/>
        </w:rPr>
        <w:t xml:space="preserve">, E. (2004) </w:t>
      </w:r>
      <w:r w:rsidRPr="00270AEA">
        <w:rPr>
          <w:rFonts w:asciiTheme="majorHAnsi" w:hAnsiTheme="majorHAnsi"/>
          <w:i/>
          <w:lang w:val="en-US"/>
        </w:rPr>
        <w:t>Adolescent Sexual and reproductive health in Malawi, a synthesis of research evidence</w:t>
      </w:r>
      <w:r w:rsidRPr="00270AEA">
        <w:rPr>
          <w:rFonts w:asciiTheme="majorHAnsi" w:hAnsiTheme="majorHAnsi"/>
          <w:lang w:val="en-US"/>
        </w:rPr>
        <w:t>.</w:t>
      </w:r>
      <w:proofErr w:type="gramEnd"/>
      <w:r w:rsidRPr="00270AEA">
        <w:rPr>
          <w:rFonts w:asciiTheme="majorHAnsi" w:hAnsiTheme="majorHAnsi"/>
          <w:lang w:val="en-US"/>
        </w:rPr>
        <w:t xml:space="preserve"> The Alan </w:t>
      </w:r>
      <w:proofErr w:type="spellStart"/>
      <w:r w:rsidRPr="00270AEA">
        <w:rPr>
          <w:rFonts w:asciiTheme="majorHAnsi" w:hAnsiTheme="majorHAnsi"/>
          <w:lang w:val="en-US"/>
        </w:rPr>
        <w:t>Guttmacher</w:t>
      </w:r>
      <w:proofErr w:type="spellEnd"/>
      <w:r w:rsidRPr="00270AEA">
        <w:rPr>
          <w:rFonts w:asciiTheme="majorHAnsi" w:hAnsiTheme="majorHAnsi"/>
          <w:lang w:val="en-US"/>
        </w:rPr>
        <w:t xml:space="preserve"> institute: New York</w:t>
      </w:r>
    </w:p>
    <w:p w:rsidR="001114ED" w:rsidRPr="00305999" w:rsidRDefault="001114ED" w:rsidP="001114ED">
      <w:pPr>
        <w:spacing w:before="120" w:beforeAutospacing="0" w:after="120" w:afterAutospacing="0" w:line="240" w:lineRule="auto"/>
        <w:ind w:left="284" w:hanging="284"/>
        <w:jc w:val="both"/>
        <w:rPr>
          <w:rFonts w:asciiTheme="majorHAnsi" w:hAnsiTheme="majorHAnsi"/>
          <w:lang w:val="en-US"/>
        </w:rPr>
      </w:pPr>
      <w:r w:rsidRPr="00270AEA">
        <w:rPr>
          <w:rFonts w:asciiTheme="majorHAnsi" w:hAnsiTheme="majorHAnsi"/>
          <w:lang w:val="en-US"/>
        </w:rPr>
        <w:t xml:space="preserve">National statistic office (NSO: 2004) Demographic and Health survey. Available at: </w:t>
      </w:r>
      <w:hyperlink r:id="rId25" w:history="1">
        <w:r w:rsidRPr="00270AEA">
          <w:rPr>
            <w:rStyle w:val="Hyperlink"/>
            <w:rFonts w:asciiTheme="majorHAnsi" w:hAnsiTheme="majorHAnsi"/>
            <w:lang w:val="en-US"/>
          </w:rPr>
          <w:t>http://dhsprogram.com/pubs/pdf/FR175/FR-175-MW04.pdf</w:t>
        </w:r>
      </w:hyperlink>
      <w:r w:rsidRPr="00270AEA">
        <w:rPr>
          <w:rFonts w:asciiTheme="majorHAnsi" w:hAnsiTheme="majorHAnsi"/>
          <w:lang w:val="en-US"/>
        </w:rPr>
        <w:t xml:space="preserve">. </w:t>
      </w:r>
      <w:r w:rsidRPr="00305999">
        <w:rPr>
          <w:rFonts w:asciiTheme="majorHAnsi" w:hAnsiTheme="majorHAnsi"/>
          <w:lang w:val="en-US"/>
        </w:rPr>
        <w:t xml:space="preserve">Last accessed </w:t>
      </w:r>
      <w:proofErr w:type="gramStart"/>
      <w:r w:rsidRPr="00305999">
        <w:rPr>
          <w:rFonts w:asciiTheme="majorHAnsi" w:hAnsiTheme="majorHAnsi"/>
          <w:lang w:val="en-US"/>
        </w:rPr>
        <w:t>9</w:t>
      </w:r>
      <w:r w:rsidRPr="00305999">
        <w:rPr>
          <w:rFonts w:asciiTheme="majorHAnsi" w:hAnsiTheme="majorHAnsi"/>
          <w:vertAlign w:val="superscript"/>
          <w:lang w:val="en-US"/>
        </w:rPr>
        <w:t xml:space="preserve">th </w:t>
      </w:r>
      <w:r w:rsidRPr="00305999">
        <w:rPr>
          <w:rFonts w:asciiTheme="majorHAnsi" w:hAnsiTheme="majorHAnsi"/>
          <w:lang w:val="en-US"/>
        </w:rPr>
        <w:t xml:space="preserve"> August</w:t>
      </w:r>
      <w:proofErr w:type="gramEnd"/>
      <w:r w:rsidRPr="00305999">
        <w:rPr>
          <w:rFonts w:asciiTheme="majorHAnsi" w:hAnsiTheme="majorHAnsi"/>
          <w:lang w:val="en-US"/>
        </w:rPr>
        <w:t xml:space="preserve"> 2015.</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r w:rsidRPr="00270AEA">
        <w:rPr>
          <w:rFonts w:asciiTheme="majorHAnsi" w:hAnsiTheme="majorHAnsi"/>
          <w:lang w:val="en-US"/>
        </w:rPr>
        <w:t xml:space="preserve">National Youth Council Malawi (NYCM: 2009). </w:t>
      </w:r>
      <w:r w:rsidRPr="00270AEA">
        <w:rPr>
          <w:rFonts w:asciiTheme="majorHAnsi" w:hAnsiTheme="majorHAnsi"/>
          <w:i/>
          <w:lang w:val="en-US"/>
        </w:rPr>
        <w:t xml:space="preserve">Report on profiling early marriages in Malawi. </w:t>
      </w:r>
      <w:r w:rsidRPr="00270AEA">
        <w:rPr>
          <w:rFonts w:asciiTheme="majorHAnsi" w:hAnsiTheme="majorHAnsi"/>
          <w:lang w:val="en-US"/>
        </w:rPr>
        <w:t xml:space="preserve">NYCM: Malawi. </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proofErr w:type="gramStart"/>
      <w:r w:rsidRPr="00270AEA">
        <w:rPr>
          <w:rFonts w:asciiTheme="majorHAnsi" w:hAnsiTheme="majorHAnsi"/>
          <w:lang w:val="en-US"/>
        </w:rPr>
        <w:t>NPC.</w:t>
      </w:r>
      <w:proofErr w:type="gramEnd"/>
      <w:r w:rsidRPr="00270AEA">
        <w:rPr>
          <w:rFonts w:asciiTheme="majorHAnsi" w:hAnsiTheme="majorHAnsi"/>
          <w:lang w:val="en-US"/>
        </w:rPr>
        <w:t xml:space="preserve"> </w:t>
      </w:r>
      <w:proofErr w:type="gramStart"/>
      <w:r w:rsidRPr="00270AEA">
        <w:rPr>
          <w:rFonts w:asciiTheme="majorHAnsi" w:hAnsiTheme="majorHAnsi"/>
          <w:lang w:val="en-US"/>
        </w:rPr>
        <w:t xml:space="preserve">Harries, E., </w:t>
      </w:r>
      <w:proofErr w:type="spellStart"/>
      <w:r w:rsidRPr="00270AEA">
        <w:rPr>
          <w:rFonts w:asciiTheme="majorHAnsi" w:hAnsiTheme="majorHAnsi"/>
          <w:lang w:val="en-US"/>
        </w:rPr>
        <w:t>Hogson</w:t>
      </w:r>
      <w:proofErr w:type="spellEnd"/>
      <w:r w:rsidRPr="00270AEA">
        <w:rPr>
          <w:rFonts w:asciiTheme="majorHAnsi" w:hAnsiTheme="majorHAnsi"/>
          <w:lang w:val="en-US"/>
        </w:rPr>
        <w:t>, L.</w:t>
      </w:r>
      <w:proofErr w:type="gramEnd"/>
      <w:r w:rsidRPr="00270AEA">
        <w:rPr>
          <w:rFonts w:asciiTheme="majorHAnsi" w:hAnsiTheme="majorHAnsi"/>
          <w:lang w:val="en-US"/>
        </w:rPr>
        <w:t xml:space="preserve">  </w:t>
      </w:r>
      <w:proofErr w:type="gramStart"/>
      <w:r w:rsidRPr="00270AEA">
        <w:rPr>
          <w:rFonts w:asciiTheme="majorHAnsi" w:hAnsiTheme="majorHAnsi"/>
          <w:lang w:val="en-US"/>
        </w:rPr>
        <w:t>and</w:t>
      </w:r>
      <w:proofErr w:type="gramEnd"/>
      <w:r w:rsidRPr="00270AEA">
        <w:rPr>
          <w:rFonts w:asciiTheme="majorHAnsi" w:hAnsiTheme="majorHAnsi"/>
          <w:lang w:val="en-US"/>
        </w:rPr>
        <w:t xml:space="preserve"> Noble, J. Creating your theory of change. NPC: London </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r w:rsidRPr="00270AEA">
        <w:rPr>
          <w:rFonts w:asciiTheme="majorHAnsi" w:hAnsiTheme="majorHAnsi"/>
          <w:lang w:val="en-US"/>
        </w:rPr>
        <w:t>Pathfinder International (1998) Assessment of Youth Reproductive Health Needs in Malawi, Tulane University School of Public Health: New Orleans</w:t>
      </w:r>
    </w:p>
    <w:p w:rsidR="001114ED" w:rsidRPr="00305999" w:rsidRDefault="001114ED" w:rsidP="001114ED">
      <w:pPr>
        <w:shd w:val="clear" w:color="auto" w:fill="FFFFFF"/>
        <w:spacing w:before="0" w:beforeAutospacing="0" w:after="0" w:afterAutospacing="0" w:line="240" w:lineRule="auto"/>
        <w:ind w:left="284" w:hanging="284"/>
        <w:rPr>
          <w:rFonts w:asciiTheme="majorHAnsi" w:eastAsia="Times New Roman" w:hAnsiTheme="majorHAnsi" w:cs="Arial"/>
          <w:color w:val="222222"/>
          <w:lang w:val="en-US" w:eastAsia="es-ES"/>
        </w:rPr>
      </w:pPr>
      <w:proofErr w:type="spellStart"/>
      <w:r w:rsidRPr="00A91019">
        <w:rPr>
          <w:rFonts w:asciiTheme="majorHAnsi" w:eastAsia="Times New Roman" w:hAnsiTheme="majorHAnsi" w:cs="Arial"/>
          <w:color w:val="222222"/>
          <w:lang w:val="en-US" w:eastAsia="es-ES"/>
        </w:rPr>
        <w:t>Petchesky</w:t>
      </w:r>
      <w:proofErr w:type="spellEnd"/>
      <w:r w:rsidRPr="00A91019">
        <w:rPr>
          <w:rFonts w:asciiTheme="majorHAnsi" w:eastAsia="Times New Roman" w:hAnsiTheme="majorHAnsi" w:cs="Arial"/>
          <w:color w:val="222222"/>
          <w:lang w:val="en-US" w:eastAsia="es-ES"/>
        </w:rPr>
        <w:t>, R., (2000)</w:t>
      </w:r>
      <w:r w:rsidRPr="00270AEA">
        <w:rPr>
          <w:rFonts w:asciiTheme="majorHAnsi" w:eastAsia="Times New Roman" w:hAnsiTheme="majorHAnsi" w:cs="Arial"/>
          <w:color w:val="222222"/>
          <w:lang w:val="en-US" w:eastAsia="es-ES"/>
        </w:rPr>
        <w:t> </w:t>
      </w:r>
      <w:r w:rsidRPr="00A91019">
        <w:rPr>
          <w:rFonts w:asciiTheme="majorHAnsi" w:eastAsia="Times New Roman" w:hAnsiTheme="majorHAnsi" w:cs="Arial"/>
          <w:i/>
          <w:iCs/>
          <w:color w:val="222222"/>
          <w:lang w:val="en-US" w:eastAsia="es-ES"/>
        </w:rPr>
        <w:t xml:space="preserve">Reproductive and Sexual Rights: Charting the </w:t>
      </w:r>
      <w:proofErr w:type="spellStart"/>
      <w:r w:rsidRPr="00A91019">
        <w:rPr>
          <w:rFonts w:asciiTheme="majorHAnsi" w:eastAsia="Times New Roman" w:hAnsiTheme="majorHAnsi" w:cs="Arial"/>
          <w:i/>
          <w:iCs/>
          <w:color w:val="222222"/>
          <w:lang w:val="en-US" w:eastAsia="es-ES"/>
        </w:rPr>
        <w:t>Cours</w:t>
      </w:r>
      <w:proofErr w:type="spellEnd"/>
      <w:r w:rsidRPr="00A91019">
        <w:rPr>
          <w:rFonts w:asciiTheme="majorHAnsi" w:eastAsia="Times New Roman" w:hAnsiTheme="majorHAnsi" w:cs="Arial"/>
          <w:i/>
          <w:iCs/>
          <w:color w:val="222222"/>
          <w:lang w:val="en-US" w:eastAsia="es-ES"/>
        </w:rPr>
        <w:t xml:space="preserve"> of Transnational Women´s NGOs.</w:t>
      </w:r>
      <w:r w:rsidRPr="00270AEA">
        <w:rPr>
          <w:rFonts w:asciiTheme="majorHAnsi" w:eastAsia="Times New Roman" w:hAnsiTheme="majorHAnsi" w:cs="Arial"/>
          <w:i/>
          <w:iCs/>
          <w:color w:val="222222"/>
          <w:lang w:val="en-US" w:eastAsia="es-ES"/>
        </w:rPr>
        <w:t> </w:t>
      </w:r>
      <w:r w:rsidRPr="00305999">
        <w:rPr>
          <w:rFonts w:asciiTheme="majorHAnsi" w:eastAsia="Times New Roman" w:hAnsiTheme="majorHAnsi" w:cs="Arial"/>
          <w:color w:val="222222"/>
          <w:lang w:val="en-US" w:eastAsia="es-ES"/>
        </w:rPr>
        <w:t>United Nations Research Institute for Social Development: Geneva.</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proofErr w:type="spellStart"/>
      <w:r w:rsidRPr="00270AEA">
        <w:rPr>
          <w:rFonts w:asciiTheme="majorHAnsi" w:hAnsiTheme="majorHAnsi"/>
          <w:lang w:val="en-US"/>
        </w:rPr>
        <w:t>Scharinger</w:t>
      </w:r>
      <w:proofErr w:type="spellEnd"/>
      <w:r w:rsidRPr="00270AEA">
        <w:rPr>
          <w:rFonts w:asciiTheme="majorHAnsi" w:hAnsiTheme="majorHAnsi"/>
          <w:lang w:val="en-US"/>
        </w:rPr>
        <w:t xml:space="preserve">, J (2013) </w:t>
      </w:r>
      <w:r w:rsidRPr="00270AEA">
        <w:rPr>
          <w:rFonts w:asciiTheme="majorHAnsi" w:hAnsiTheme="majorHAnsi"/>
          <w:i/>
          <w:lang w:val="en-US"/>
        </w:rPr>
        <w:t xml:space="preserve">Participatory theatre, is it really? </w:t>
      </w:r>
      <w:proofErr w:type="gramStart"/>
      <w:r w:rsidRPr="00270AEA">
        <w:rPr>
          <w:rFonts w:asciiTheme="majorHAnsi" w:hAnsiTheme="majorHAnsi"/>
          <w:i/>
          <w:lang w:val="en-US"/>
        </w:rPr>
        <w:t>A critical examination of practices in Timor-Leste.</w:t>
      </w:r>
      <w:proofErr w:type="gramEnd"/>
      <w:r w:rsidRPr="00270AEA">
        <w:rPr>
          <w:rFonts w:asciiTheme="majorHAnsi" w:hAnsiTheme="majorHAnsi"/>
          <w:i/>
          <w:lang w:val="en-US"/>
        </w:rPr>
        <w:t xml:space="preserve"> </w:t>
      </w:r>
      <w:r w:rsidRPr="00270AEA">
        <w:rPr>
          <w:rFonts w:asciiTheme="majorHAnsi" w:hAnsiTheme="majorHAnsi"/>
          <w:lang w:val="en-US"/>
        </w:rPr>
        <w:t>ASEAS- Austrian Journal of South-East Asian Studies, 6(1), 102-119</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proofErr w:type="spellStart"/>
      <w:r w:rsidRPr="00270AEA">
        <w:rPr>
          <w:rFonts w:asciiTheme="majorHAnsi" w:hAnsiTheme="majorHAnsi"/>
          <w:lang w:val="en-US"/>
        </w:rPr>
        <w:t>Shirin</w:t>
      </w:r>
      <w:proofErr w:type="spellEnd"/>
      <w:r w:rsidRPr="00270AEA">
        <w:rPr>
          <w:rFonts w:asciiTheme="majorHAnsi" w:hAnsiTheme="majorHAnsi"/>
          <w:lang w:val="en-US"/>
        </w:rPr>
        <w:t xml:space="preserve"> M. Ray (2007) (</w:t>
      </w:r>
      <w:r w:rsidRPr="00270AEA">
        <w:rPr>
          <w:rFonts w:asciiTheme="majorHAnsi" w:hAnsiTheme="majorHAnsi"/>
          <w:i/>
          <w:iCs/>
          <w:lang w:val="en-US"/>
        </w:rPr>
        <w:t>Re</w:t>
      </w:r>
      <w:proofErr w:type="gramStart"/>
      <w:r w:rsidRPr="00270AEA">
        <w:rPr>
          <w:rFonts w:asciiTheme="majorHAnsi" w:hAnsiTheme="majorHAnsi"/>
          <w:i/>
          <w:iCs/>
          <w:lang w:val="en-US"/>
        </w:rPr>
        <w:t>)defining</w:t>
      </w:r>
      <w:proofErr w:type="gramEnd"/>
      <w:r w:rsidRPr="00270AEA">
        <w:rPr>
          <w:rFonts w:asciiTheme="majorHAnsi" w:hAnsiTheme="majorHAnsi"/>
          <w:i/>
          <w:iCs/>
          <w:lang w:val="en-US"/>
        </w:rPr>
        <w:t xml:space="preserve"> empowerment, measuring survival. </w:t>
      </w:r>
      <w:r w:rsidRPr="00270AEA">
        <w:rPr>
          <w:rFonts w:asciiTheme="majorHAnsi" w:hAnsiTheme="majorHAnsi"/>
          <w:lang w:val="en-US"/>
        </w:rPr>
        <w:t>Paper prepared for ´Workshop on Empowerment´, 3-5 May, Carleton University, Canada.</w:t>
      </w:r>
    </w:p>
    <w:p w:rsidR="001114ED" w:rsidRPr="00270AEA" w:rsidRDefault="001114ED" w:rsidP="001114ED">
      <w:pPr>
        <w:spacing w:before="120" w:beforeAutospacing="0" w:after="120" w:afterAutospacing="0" w:line="240" w:lineRule="auto"/>
        <w:ind w:left="284" w:hanging="284"/>
        <w:jc w:val="both"/>
        <w:rPr>
          <w:rFonts w:asciiTheme="majorHAnsi" w:eastAsia="Times New Roman" w:hAnsiTheme="majorHAnsi" w:cs="Arial"/>
          <w:bCs/>
          <w:kern w:val="36"/>
          <w:lang w:val="en-US" w:eastAsia="es-ES"/>
        </w:rPr>
      </w:pPr>
      <w:r w:rsidRPr="00270AEA">
        <w:rPr>
          <w:rFonts w:asciiTheme="majorHAnsi" w:hAnsiTheme="majorHAnsi"/>
          <w:lang w:val="en-US"/>
        </w:rPr>
        <w:t xml:space="preserve">Schuler, </w:t>
      </w:r>
      <w:r w:rsidRPr="00270AEA">
        <w:rPr>
          <w:rFonts w:asciiTheme="majorHAnsi" w:eastAsia="Times New Roman" w:hAnsiTheme="majorHAnsi" w:cs="Arial"/>
          <w:lang w:val="en-US" w:eastAsia="es-ES"/>
        </w:rPr>
        <w:t>S. R</w:t>
      </w:r>
      <w:proofErr w:type="gramStart"/>
      <w:r w:rsidRPr="00270AEA">
        <w:rPr>
          <w:rFonts w:asciiTheme="majorHAnsi" w:eastAsia="Times New Roman" w:hAnsiTheme="majorHAnsi" w:cs="Arial"/>
          <w:lang w:val="en-US" w:eastAsia="es-ES"/>
        </w:rPr>
        <w:t>. ,</w:t>
      </w:r>
      <w:proofErr w:type="gramEnd"/>
      <w:r w:rsidRPr="00270AEA">
        <w:rPr>
          <w:rFonts w:asciiTheme="majorHAnsi" w:eastAsia="Times New Roman" w:hAnsiTheme="majorHAnsi" w:cs="Arial"/>
          <w:lang w:val="en-US" w:eastAsia="es-ES"/>
        </w:rPr>
        <w:t> </w:t>
      </w:r>
      <w:hyperlink r:id="rId26" w:history="1">
        <w:r w:rsidRPr="00270AEA">
          <w:rPr>
            <w:rFonts w:asciiTheme="majorHAnsi" w:eastAsia="Times New Roman" w:hAnsiTheme="majorHAnsi" w:cs="Arial"/>
            <w:lang w:val="en-US" w:eastAsia="es-ES"/>
          </w:rPr>
          <w:t xml:space="preserve"> Islam</w:t>
        </w:r>
      </w:hyperlink>
      <w:r w:rsidRPr="00270AEA">
        <w:rPr>
          <w:rFonts w:asciiTheme="majorHAnsi" w:hAnsiTheme="majorHAnsi"/>
          <w:lang w:val="en-US"/>
        </w:rPr>
        <w:t>, F. &amp;</w:t>
      </w:r>
      <w:r w:rsidRPr="00270AEA">
        <w:rPr>
          <w:rFonts w:asciiTheme="majorHAnsi" w:eastAsia="Times New Roman" w:hAnsiTheme="majorHAnsi" w:cs="Arial"/>
          <w:lang w:val="en-US" w:eastAsia="es-ES"/>
        </w:rPr>
        <w:t> </w:t>
      </w:r>
      <w:proofErr w:type="spellStart"/>
      <w:r w:rsidR="00B838E3" w:rsidRPr="00B838E3">
        <w:fldChar w:fldCharType="begin"/>
      </w:r>
      <w:r w:rsidR="002B0BCE" w:rsidRPr="00305999">
        <w:rPr>
          <w:lang w:val="en-US"/>
        </w:rPr>
        <w:instrText xml:space="preserve"> HYPERLINK "http://www.ncbi.nlm.nih.gov/pubmed/?term=Rottach%20E%5Bauth%5D" </w:instrText>
      </w:r>
      <w:r w:rsidR="00B838E3" w:rsidRPr="00B838E3">
        <w:fldChar w:fldCharType="separate"/>
      </w:r>
      <w:r w:rsidRPr="00270AEA">
        <w:rPr>
          <w:rFonts w:asciiTheme="majorHAnsi" w:eastAsia="Times New Roman" w:hAnsiTheme="majorHAnsi" w:cs="Arial"/>
          <w:lang w:val="en-US" w:eastAsia="es-ES"/>
        </w:rPr>
        <w:t>Rottach</w:t>
      </w:r>
      <w:proofErr w:type="spellEnd"/>
      <w:r w:rsidR="00B838E3">
        <w:rPr>
          <w:rFonts w:asciiTheme="majorHAnsi" w:eastAsia="Times New Roman" w:hAnsiTheme="majorHAnsi" w:cs="Arial"/>
          <w:lang w:val="en-US" w:eastAsia="es-ES"/>
        </w:rPr>
        <w:fldChar w:fldCharType="end"/>
      </w:r>
      <w:r w:rsidRPr="00270AEA">
        <w:rPr>
          <w:rFonts w:asciiTheme="majorHAnsi" w:hAnsiTheme="majorHAnsi"/>
          <w:lang w:val="en-US"/>
        </w:rPr>
        <w:t xml:space="preserve">, E (2010). </w:t>
      </w:r>
      <w:r w:rsidRPr="00270AEA">
        <w:rPr>
          <w:rFonts w:asciiTheme="majorHAnsi" w:eastAsia="Times New Roman" w:hAnsiTheme="majorHAnsi" w:cs="Arial"/>
          <w:bCs/>
          <w:i/>
          <w:kern w:val="36"/>
          <w:lang w:val="en-US" w:eastAsia="es-ES"/>
        </w:rPr>
        <w:t>Women’s empowerment revisited: a case study from Bangladesh</w:t>
      </w:r>
      <w:r w:rsidRPr="00270AEA">
        <w:rPr>
          <w:rFonts w:asciiTheme="majorHAnsi" w:eastAsia="Times New Roman" w:hAnsiTheme="majorHAnsi" w:cs="Arial"/>
          <w:bCs/>
          <w:kern w:val="36"/>
          <w:lang w:val="en-US" w:eastAsia="es-ES"/>
        </w:rPr>
        <w:t xml:space="preserve">. </w:t>
      </w:r>
      <w:proofErr w:type="gramStart"/>
      <w:r w:rsidRPr="00270AEA">
        <w:rPr>
          <w:rFonts w:asciiTheme="majorHAnsi" w:eastAsia="Times New Roman" w:hAnsiTheme="majorHAnsi" w:cs="Arial"/>
          <w:bCs/>
          <w:kern w:val="36"/>
          <w:lang w:val="en-US" w:eastAsia="es-ES"/>
        </w:rPr>
        <w:t>Development practice</w:t>
      </w:r>
      <w:r w:rsidRPr="00270AEA">
        <w:rPr>
          <w:rFonts w:asciiTheme="majorHAnsi" w:eastAsia="Times New Roman" w:hAnsiTheme="majorHAnsi" w:cs="Arial"/>
          <w:bCs/>
          <w:i/>
          <w:kern w:val="36"/>
          <w:lang w:val="en-US" w:eastAsia="es-ES"/>
        </w:rPr>
        <w:t>.</w:t>
      </w:r>
      <w:proofErr w:type="gramEnd"/>
      <w:r w:rsidRPr="00270AEA">
        <w:rPr>
          <w:rFonts w:asciiTheme="majorHAnsi" w:eastAsia="Times New Roman" w:hAnsiTheme="majorHAnsi" w:cs="Arial"/>
          <w:bCs/>
          <w:i/>
          <w:kern w:val="36"/>
          <w:lang w:val="en-US" w:eastAsia="es-ES"/>
        </w:rPr>
        <w:t xml:space="preserve"> </w:t>
      </w:r>
      <w:proofErr w:type="spellStart"/>
      <w:r w:rsidRPr="00270AEA">
        <w:rPr>
          <w:rFonts w:asciiTheme="majorHAnsi" w:eastAsia="Times New Roman" w:hAnsiTheme="majorHAnsi" w:cs="Arial"/>
          <w:bCs/>
          <w:kern w:val="36"/>
          <w:lang w:val="en-US" w:eastAsia="es-ES"/>
        </w:rPr>
        <w:t>Vol</w:t>
      </w:r>
      <w:proofErr w:type="spellEnd"/>
      <w:r w:rsidRPr="00270AEA">
        <w:rPr>
          <w:rFonts w:asciiTheme="majorHAnsi" w:eastAsia="Times New Roman" w:hAnsiTheme="majorHAnsi" w:cs="Arial"/>
          <w:bCs/>
          <w:kern w:val="36"/>
          <w:lang w:val="en-US" w:eastAsia="es-ES"/>
        </w:rPr>
        <w:t xml:space="preserve"> 20(7), pp 840-854. </w:t>
      </w:r>
    </w:p>
    <w:p w:rsidR="001114ED" w:rsidRPr="00A91019" w:rsidRDefault="001114ED" w:rsidP="001114ED">
      <w:pPr>
        <w:shd w:val="clear" w:color="auto" w:fill="FFFFFF"/>
        <w:spacing w:before="0" w:beforeAutospacing="0" w:after="0" w:afterAutospacing="0" w:line="240" w:lineRule="auto"/>
        <w:ind w:left="284" w:hanging="284"/>
        <w:rPr>
          <w:rFonts w:asciiTheme="majorHAnsi" w:eastAsia="Times New Roman" w:hAnsiTheme="majorHAnsi" w:cs="Arial"/>
          <w:color w:val="222222"/>
          <w:lang w:val="en-US" w:eastAsia="es-ES"/>
        </w:rPr>
      </w:pPr>
      <w:proofErr w:type="spellStart"/>
      <w:proofErr w:type="gramStart"/>
      <w:r w:rsidRPr="00A91019">
        <w:rPr>
          <w:rFonts w:asciiTheme="majorHAnsi" w:eastAsia="Times New Roman" w:hAnsiTheme="majorHAnsi" w:cs="Arial"/>
          <w:color w:val="222222"/>
          <w:lang w:val="en-US" w:eastAsia="es-ES"/>
        </w:rPr>
        <w:t>Sloman</w:t>
      </w:r>
      <w:proofErr w:type="spellEnd"/>
      <w:r w:rsidRPr="00A91019">
        <w:rPr>
          <w:rFonts w:asciiTheme="majorHAnsi" w:eastAsia="Times New Roman" w:hAnsiTheme="majorHAnsi" w:cs="Arial"/>
          <w:color w:val="222222"/>
          <w:lang w:val="en-US" w:eastAsia="es-ES"/>
        </w:rPr>
        <w:t>, A. (2011)</w:t>
      </w:r>
      <w:r w:rsidRPr="00270AEA">
        <w:rPr>
          <w:rFonts w:asciiTheme="majorHAnsi" w:eastAsia="Times New Roman" w:hAnsiTheme="majorHAnsi" w:cs="Arial"/>
          <w:color w:val="222222"/>
          <w:lang w:val="en-US" w:eastAsia="es-ES"/>
        </w:rPr>
        <w:t> </w:t>
      </w:r>
      <w:r w:rsidRPr="00A91019">
        <w:rPr>
          <w:rFonts w:asciiTheme="majorHAnsi" w:eastAsia="Times New Roman" w:hAnsiTheme="majorHAnsi" w:cs="Arial"/>
          <w:i/>
          <w:iCs/>
          <w:color w:val="222222"/>
          <w:lang w:val="en-US" w:eastAsia="es-ES"/>
        </w:rPr>
        <w:t xml:space="preserve">Using participatory </w:t>
      </w:r>
      <w:proofErr w:type="spellStart"/>
      <w:r w:rsidRPr="00A91019">
        <w:rPr>
          <w:rFonts w:asciiTheme="majorHAnsi" w:eastAsia="Times New Roman" w:hAnsiTheme="majorHAnsi" w:cs="Arial"/>
          <w:i/>
          <w:iCs/>
          <w:color w:val="222222"/>
          <w:lang w:val="en-US" w:eastAsia="es-ES"/>
        </w:rPr>
        <w:t>theare</w:t>
      </w:r>
      <w:proofErr w:type="spellEnd"/>
      <w:r w:rsidRPr="00A91019">
        <w:rPr>
          <w:rFonts w:asciiTheme="majorHAnsi" w:eastAsia="Times New Roman" w:hAnsiTheme="majorHAnsi" w:cs="Arial"/>
          <w:i/>
          <w:iCs/>
          <w:color w:val="222222"/>
          <w:lang w:val="en-US" w:eastAsia="es-ES"/>
        </w:rPr>
        <w:t xml:space="preserve"> in international community development.</w:t>
      </w:r>
      <w:proofErr w:type="gramEnd"/>
      <w:r w:rsidRPr="00270AEA">
        <w:rPr>
          <w:rFonts w:asciiTheme="majorHAnsi" w:eastAsia="Times New Roman" w:hAnsiTheme="majorHAnsi" w:cs="Arial"/>
          <w:i/>
          <w:iCs/>
          <w:color w:val="222222"/>
          <w:lang w:val="en-US" w:eastAsia="es-ES"/>
        </w:rPr>
        <w:t> </w:t>
      </w:r>
      <w:proofErr w:type="spellStart"/>
      <w:proofErr w:type="gramStart"/>
      <w:r w:rsidRPr="00A91019">
        <w:rPr>
          <w:rFonts w:asciiTheme="majorHAnsi" w:eastAsia="Times New Roman" w:hAnsiTheme="majorHAnsi" w:cs="Arial"/>
          <w:color w:val="222222"/>
          <w:lang w:val="en-US" w:eastAsia="es-ES"/>
        </w:rPr>
        <w:t>Oxfor</w:t>
      </w:r>
      <w:proofErr w:type="spellEnd"/>
      <w:r w:rsidRPr="00A91019">
        <w:rPr>
          <w:rFonts w:asciiTheme="majorHAnsi" w:eastAsia="Times New Roman" w:hAnsiTheme="majorHAnsi" w:cs="Arial"/>
          <w:color w:val="222222"/>
          <w:lang w:val="en-US" w:eastAsia="es-ES"/>
        </w:rPr>
        <w:t xml:space="preserve"> University Press and Community Development Journal.</w:t>
      </w:r>
      <w:proofErr w:type="gramEnd"/>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r w:rsidRPr="00270AEA">
        <w:rPr>
          <w:rFonts w:asciiTheme="majorHAnsi" w:hAnsiTheme="majorHAnsi"/>
          <w:lang w:val="en-US"/>
        </w:rPr>
        <w:t xml:space="preserve">Stein, D. &amp; Craig, V. (2012) “Understanding Theory of Change in International Development” JSRP and Asian Foundation Report </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r w:rsidRPr="00270AEA">
        <w:rPr>
          <w:rFonts w:asciiTheme="majorHAnsi" w:hAnsiTheme="majorHAnsi"/>
          <w:lang w:val="en-US"/>
        </w:rPr>
        <w:t xml:space="preserve">Strategic Planning Unit (SPU: 1999) and National Aids Control Program, Malawi’s National Response to HIV/AIDS for 2000- 2004: Combating HIV/AIDS with Renewed Hope and </w:t>
      </w:r>
      <w:proofErr w:type="spellStart"/>
      <w:r w:rsidRPr="00270AEA">
        <w:rPr>
          <w:rFonts w:asciiTheme="majorHAnsi" w:hAnsiTheme="majorHAnsi"/>
          <w:lang w:val="en-US"/>
        </w:rPr>
        <w:t>Vigour</w:t>
      </w:r>
      <w:proofErr w:type="spellEnd"/>
      <w:r w:rsidRPr="00270AEA">
        <w:rPr>
          <w:rFonts w:asciiTheme="majorHAnsi" w:hAnsiTheme="majorHAnsi"/>
          <w:lang w:val="en-US"/>
        </w:rPr>
        <w:t xml:space="preserve"> in the New Millennium. SPU and NACP: Lilongwe.</w:t>
      </w:r>
    </w:p>
    <w:p w:rsidR="001114ED" w:rsidRPr="00270AEA" w:rsidRDefault="001114ED" w:rsidP="001114ED">
      <w:pPr>
        <w:spacing w:before="120" w:beforeAutospacing="0" w:after="120" w:afterAutospacing="0" w:line="240" w:lineRule="auto"/>
        <w:ind w:left="708" w:hanging="708"/>
        <w:jc w:val="both"/>
        <w:rPr>
          <w:rFonts w:asciiTheme="majorHAnsi" w:hAnsiTheme="majorHAnsi"/>
          <w:lang w:val="en-US"/>
        </w:rPr>
      </w:pPr>
      <w:proofErr w:type="spellStart"/>
      <w:r w:rsidRPr="00270AEA">
        <w:rPr>
          <w:rFonts w:asciiTheme="majorHAnsi" w:hAnsiTheme="majorHAnsi"/>
          <w:lang w:val="en-US"/>
        </w:rPr>
        <w:t>Tfac</w:t>
      </w:r>
      <w:proofErr w:type="spellEnd"/>
      <w:r w:rsidRPr="00270AEA">
        <w:rPr>
          <w:rFonts w:asciiTheme="majorHAnsi" w:hAnsiTheme="majorHAnsi"/>
          <w:lang w:val="en-US"/>
        </w:rPr>
        <w:t xml:space="preserve"> (2013a) </w:t>
      </w:r>
      <w:r w:rsidRPr="00270AEA">
        <w:rPr>
          <w:rFonts w:asciiTheme="majorHAnsi" w:hAnsiTheme="majorHAnsi"/>
          <w:i/>
          <w:lang w:val="en-US"/>
        </w:rPr>
        <w:t>Primary end line results 2013</w:t>
      </w:r>
      <w:r w:rsidRPr="00270AEA">
        <w:rPr>
          <w:rFonts w:asciiTheme="majorHAnsi" w:hAnsiTheme="majorHAnsi"/>
          <w:lang w:val="en-US"/>
        </w:rPr>
        <w:t xml:space="preserve">. </w:t>
      </w:r>
    </w:p>
    <w:p w:rsidR="001114ED" w:rsidRPr="00270AEA" w:rsidRDefault="001114ED" w:rsidP="001114ED">
      <w:pPr>
        <w:spacing w:before="120" w:beforeAutospacing="0" w:after="120" w:afterAutospacing="0" w:line="240" w:lineRule="auto"/>
        <w:ind w:left="426" w:hanging="426"/>
        <w:jc w:val="both"/>
        <w:rPr>
          <w:rFonts w:asciiTheme="majorHAnsi" w:hAnsiTheme="majorHAnsi"/>
          <w:i/>
          <w:lang w:val="en-US"/>
        </w:rPr>
      </w:pPr>
      <w:r w:rsidRPr="00270AEA">
        <w:rPr>
          <w:rFonts w:asciiTheme="majorHAnsi" w:hAnsiTheme="majorHAnsi"/>
          <w:lang w:val="en-US"/>
        </w:rPr>
        <w:t xml:space="preserve">         (2013b)  </w:t>
      </w:r>
      <w:r w:rsidRPr="00270AEA">
        <w:rPr>
          <w:rFonts w:asciiTheme="majorHAnsi" w:hAnsiTheme="majorHAnsi"/>
          <w:i/>
          <w:lang w:val="en-US"/>
        </w:rPr>
        <w:t xml:space="preserve">End-of- project evaluation: ´Interactive theatre and legislative theatre for sex workers and their clients´ theatre for a change, Malawi.  </w:t>
      </w:r>
    </w:p>
    <w:p w:rsidR="001114ED" w:rsidRPr="00270AEA" w:rsidRDefault="001114ED" w:rsidP="001114ED">
      <w:pPr>
        <w:spacing w:before="120" w:beforeAutospacing="0" w:after="120" w:afterAutospacing="0" w:line="240" w:lineRule="auto"/>
        <w:ind w:left="426" w:hanging="426"/>
        <w:jc w:val="both"/>
        <w:rPr>
          <w:rFonts w:asciiTheme="majorHAnsi" w:hAnsiTheme="majorHAnsi"/>
          <w:i/>
          <w:lang w:val="en-US"/>
        </w:rPr>
      </w:pPr>
      <w:r w:rsidRPr="00270AEA">
        <w:rPr>
          <w:rFonts w:asciiTheme="majorHAnsi" w:hAnsiTheme="majorHAnsi"/>
          <w:i/>
          <w:lang w:val="en-US"/>
        </w:rPr>
        <w:tab/>
      </w:r>
      <w:proofErr w:type="gramStart"/>
      <w:r w:rsidRPr="00270AEA">
        <w:rPr>
          <w:rFonts w:asciiTheme="majorHAnsi" w:hAnsiTheme="majorHAnsi"/>
          <w:lang w:val="en-US"/>
        </w:rPr>
        <w:t xml:space="preserve">(2013c) </w:t>
      </w:r>
      <w:r w:rsidRPr="00270AEA">
        <w:rPr>
          <w:rFonts w:asciiTheme="majorHAnsi" w:hAnsiTheme="majorHAnsi"/>
          <w:i/>
          <w:lang w:val="en-US"/>
        </w:rPr>
        <w:t>Secondary school HIV and Aids prevention manual.</w:t>
      </w:r>
      <w:proofErr w:type="gramEnd"/>
      <w:r w:rsidRPr="00270AEA">
        <w:rPr>
          <w:rFonts w:asciiTheme="majorHAnsi" w:hAnsiTheme="majorHAnsi"/>
          <w:i/>
          <w:lang w:val="en-US"/>
        </w:rPr>
        <w:t xml:space="preserve"> </w:t>
      </w:r>
    </w:p>
    <w:p w:rsidR="001114ED" w:rsidRPr="00270AEA" w:rsidRDefault="001114ED" w:rsidP="001114ED">
      <w:pPr>
        <w:spacing w:before="120" w:beforeAutospacing="0" w:after="120" w:afterAutospacing="0" w:line="240" w:lineRule="auto"/>
        <w:jc w:val="both"/>
        <w:rPr>
          <w:rFonts w:asciiTheme="majorHAnsi" w:hAnsiTheme="majorHAnsi"/>
          <w:i/>
          <w:lang w:val="en-US"/>
        </w:rPr>
      </w:pPr>
    </w:p>
    <w:p w:rsidR="001114ED" w:rsidRPr="00270AEA" w:rsidRDefault="001114ED" w:rsidP="001114ED">
      <w:pPr>
        <w:spacing w:before="120" w:beforeAutospacing="0" w:after="120" w:afterAutospacing="0" w:line="240" w:lineRule="auto"/>
        <w:ind w:left="426" w:hanging="426"/>
        <w:jc w:val="both"/>
        <w:rPr>
          <w:rFonts w:asciiTheme="majorHAnsi" w:hAnsiTheme="majorHAnsi"/>
          <w:i/>
          <w:lang w:val="en-US"/>
        </w:rPr>
      </w:pPr>
      <w:r w:rsidRPr="00270AEA">
        <w:rPr>
          <w:rFonts w:asciiTheme="majorHAnsi" w:hAnsiTheme="majorHAnsi"/>
          <w:i/>
          <w:lang w:val="en-US"/>
        </w:rPr>
        <w:tab/>
      </w:r>
      <w:proofErr w:type="gramStart"/>
      <w:r w:rsidRPr="00270AEA">
        <w:rPr>
          <w:rFonts w:asciiTheme="majorHAnsi" w:hAnsiTheme="majorHAnsi"/>
          <w:lang w:val="en-US"/>
        </w:rPr>
        <w:t xml:space="preserve">(2013d) </w:t>
      </w:r>
      <w:r w:rsidRPr="00270AEA">
        <w:rPr>
          <w:rFonts w:asciiTheme="majorHAnsi" w:hAnsiTheme="majorHAnsi"/>
          <w:i/>
          <w:lang w:val="en-US"/>
        </w:rPr>
        <w:t>Interim Impact assessment of the Peace and Love club project.</w:t>
      </w:r>
      <w:proofErr w:type="gramEnd"/>
    </w:p>
    <w:p w:rsidR="001114ED" w:rsidRPr="00270AEA" w:rsidRDefault="001114ED" w:rsidP="001114ED">
      <w:pPr>
        <w:spacing w:before="120" w:beforeAutospacing="0" w:after="120" w:afterAutospacing="0" w:line="240" w:lineRule="auto"/>
        <w:ind w:left="426" w:hanging="426"/>
        <w:jc w:val="both"/>
        <w:rPr>
          <w:rFonts w:asciiTheme="majorHAnsi" w:hAnsiTheme="majorHAnsi"/>
          <w:i/>
          <w:lang w:val="en-US"/>
        </w:rPr>
      </w:pPr>
      <w:r w:rsidRPr="00270AEA">
        <w:rPr>
          <w:rFonts w:asciiTheme="majorHAnsi" w:hAnsiTheme="majorHAnsi"/>
          <w:lang w:val="en-US"/>
        </w:rPr>
        <w:t xml:space="preserve">         </w:t>
      </w:r>
      <w:proofErr w:type="gramStart"/>
      <w:r w:rsidRPr="00270AEA">
        <w:rPr>
          <w:rFonts w:asciiTheme="majorHAnsi" w:hAnsiTheme="majorHAnsi"/>
          <w:lang w:val="en-US"/>
        </w:rPr>
        <w:t xml:space="preserve">(2014) </w:t>
      </w:r>
      <w:r w:rsidRPr="00270AEA">
        <w:rPr>
          <w:rFonts w:asciiTheme="majorHAnsi" w:hAnsiTheme="majorHAnsi"/>
          <w:i/>
          <w:lang w:val="en-US"/>
        </w:rPr>
        <w:t>Education program strategy.</w:t>
      </w:r>
      <w:proofErr w:type="gramEnd"/>
    </w:p>
    <w:p w:rsidR="001114ED" w:rsidRPr="00270AEA" w:rsidRDefault="001114ED" w:rsidP="001114ED">
      <w:pPr>
        <w:spacing w:before="120" w:beforeAutospacing="0" w:after="120" w:afterAutospacing="0" w:line="240" w:lineRule="auto"/>
        <w:ind w:left="0"/>
        <w:jc w:val="both"/>
        <w:rPr>
          <w:rFonts w:asciiTheme="majorHAnsi" w:hAnsiTheme="majorHAnsi"/>
          <w:lang w:val="en-US"/>
        </w:rPr>
      </w:pPr>
      <w:proofErr w:type="spellStart"/>
      <w:r w:rsidRPr="00270AEA">
        <w:rPr>
          <w:rFonts w:asciiTheme="majorHAnsi" w:hAnsiTheme="majorHAnsi"/>
          <w:lang w:val="en-US"/>
        </w:rPr>
        <w:lastRenderedPageBreak/>
        <w:t>Mda</w:t>
      </w:r>
      <w:proofErr w:type="spellEnd"/>
      <w:r w:rsidRPr="00270AEA">
        <w:rPr>
          <w:rFonts w:asciiTheme="majorHAnsi" w:hAnsiTheme="majorHAnsi"/>
          <w:lang w:val="en-US"/>
        </w:rPr>
        <w:t xml:space="preserve">, </w:t>
      </w:r>
      <w:proofErr w:type="spellStart"/>
      <w:r w:rsidRPr="00270AEA">
        <w:rPr>
          <w:rFonts w:asciiTheme="majorHAnsi" w:hAnsiTheme="majorHAnsi"/>
          <w:lang w:val="en-US"/>
        </w:rPr>
        <w:t>Zakes</w:t>
      </w:r>
      <w:proofErr w:type="spellEnd"/>
      <w:r w:rsidRPr="00270AEA">
        <w:rPr>
          <w:rFonts w:asciiTheme="majorHAnsi" w:hAnsiTheme="majorHAnsi"/>
          <w:lang w:val="en-US"/>
        </w:rPr>
        <w:t xml:space="preserve"> (1993) When People Play People: Development Communication through Theatre. Zed Books, London</w:t>
      </w:r>
    </w:p>
    <w:p w:rsidR="001114ED" w:rsidRPr="00270AEA" w:rsidRDefault="001114ED" w:rsidP="001114ED">
      <w:pPr>
        <w:spacing w:before="120" w:beforeAutospacing="0" w:after="120" w:afterAutospacing="0" w:line="240" w:lineRule="auto"/>
        <w:ind w:left="0"/>
        <w:jc w:val="both"/>
        <w:rPr>
          <w:rFonts w:asciiTheme="majorHAnsi" w:hAnsiTheme="majorHAnsi"/>
          <w:lang w:val="en-US"/>
        </w:rPr>
      </w:pPr>
      <w:r w:rsidRPr="00270AEA">
        <w:rPr>
          <w:rFonts w:asciiTheme="majorHAnsi" w:hAnsiTheme="majorHAnsi"/>
          <w:lang w:val="en-US"/>
        </w:rPr>
        <w:t xml:space="preserve">Vogel I. (2012) “Theory of Change in International Development”, Review Report for </w:t>
      </w:r>
      <w:proofErr w:type="spellStart"/>
      <w:r w:rsidRPr="00270AEA">
        <w:rPr>
          <w:rFonts w:asciiTheme="majorHAnsi" w:hAnsiTheme="majorHAnsi"/>
          <w:lang w:val="en-US"/>
        </w:rPr>
        <w:t>DfID</w:t>
      </w:r>
      <w:proofErr w:type="spellEnd"/>
      <w:r w:rsidRPr="00270AEA">
        <w:rPr>
          <w:rFonts w:asciiTheme="majorHAnsi" w:hAnsiTheme="majorHAnsi"/>
          <w:lang w:val="en-US"/>
        </w:rPr>
        <w:t xml:space="preserve"> </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proofErr w:type="gramStart"/>
      <w:r w:rsidRPr="00270AEA">
        <w:rPr>
          <w:rFonts w:asciiTheme="majorHAnsi" w:hAnsiTheme="majorHAnsi"/>
          <w:lang w:val="en-US"/>
        </w:rPr>
        <w:t>UNAIDS (2015) Malawi Aids response progress report.</w:t>
      </w:r>
      <w:proofErr w:type="gramEnd"/>
      <w:r w:rsidRPr="00270AEA">
        <w:rPr>
          <w:rFonts w:asciiTheme="majorHAnsi" w:hAnsiTheme="majorHAnsi"/>
          <w:lang w:val="en-US"/>
        </w:rPr>
        <w:t xml:space="preserve"> Available at: </w:t>
      </w:r>
      <w:hyperlink r:id="rId27" w:history="1">
        <w:r w:rsidRPr="00270AEA">
          <w:rPr>
            <w:rStyle w:val="Hyperlink"/>
            <w:rFonts w:asciiTheme="majorHAnsi" w:hAnsiTheme="majorHAnsi"/>
            <w:lang w:val="en-US"/>
          </w:rPr>
          <w:t>http://www.unaids.org/sites/default/files/country/documents/MWI_narrative_report_2015.pdf</w:t>
        </w:r>
      </w:hyperlink>
      <w:r w:rsidRPr="00270AEA">
        <w:rPr>
          <w:rFonts w:asciiTheme="majorHAnsi" w:hAnsiTheme="majorHAnsi"/>
          <w:lang w:val="en-US"/>
        </w:rPr>
        <w:t xml:space="preserve">. Last accessed </w:t>
      </w:r>
      <w:proofErr w:type="gramStart"/>
      <w:r w:rsidRPr="00270AEA">
        <w:rPr>
          <w:rFonts w:asciiTheme="majorHAnsi" w:hAnsiTheme="majorHAnsi"/>
          <w:lang w:val="en-US"/>
        </w:rPr>
        <w:t>9</w:t>
      </w:r>
      <w:r w:rsidRPr="00270AEA">
        <w:rPr>
          <w:rFonts w:asciiTheme="majorHAnsi" w:hAnsiTheme="majorHAnsi"/>
          <w:vertAlign w:val="superscript"/>
          <w:lang w:val="en-US"/>
        </w:rPr>
        <w:t xml:space="preserve">th </w:t>
      </w:r>
      <w:r w:rsidRPr="00270AEA">
        <w:rPr>
          <w:rFonts w:asciiTheme="majorHAnsi" w:hAnsiTheme="majorHAnsi"/>
          <w:lang w:val="en-US"/>
        </w:rPr>
        <w:t xml:space="preserve"> August</w:t>
      </w:r>
      <w:proofErr w:type="gramEnd"/>
      <w:r w:rsidRPr="00270AEA">
        <w:rPr>
          <w:rFonts w:asciiTheme="majorHAnsi" w:hAnsiTheme="majorHAnsi"/>
          <w:lang w:val="en-US"/>
        </w:rPr>
        <w:t xml:space="preserve"> 2015.</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proofErr w:type="gramStart"/>
      <w:r w:rsidRPr="00270AEA">
        <w:rPr>
          <w:rFonts w:asciiTheme="majorHAnsi" w:hAnsiTheme="majorHAnsi"/>
          <w:lang w:val="en-US"/>
        </w:rPr>
        <w:t>UNAIDS (2014) United Nations Malawi HIV/Aids estimates.</w:t>
      </w:r>
      <w:proofErr w:type="gramEnd"/>
      <w:r w:rsidRPr="00270AEA">
        <w:rPr>
          <w:rFonts w:asciiTheme="majorHAnsi" w:hAnsiTheme="majorHAnsi"/>
          <w:lang w:val="en-US"/>
        </w:rPr>
        <w:t xml:space="preserve"> Available at: </w:t>
      </w:r>
      <w:hyperlink r:id="rId28" w:history="1">
        <w:r w:rsidRPr="00270AEA">
          <w:rPr>
            <w:rStyle w:val="Hyperlink"/>
            <w:rFonts w:asciiTheme="majorHAnsi" w:hAnsiTheme="majorHAnsi"/>
            <w:lang w:val="en-US"/>
          </w:rPr>
          <w:t>http://www.unaids.org/en/regionscountries/countries/malawi</w:t>
        </w:r>
      </w:hyperlink>
      <w:r w:rsidRPr="00270AEA">
        <w:rPr>
          <w:rFonts w:asciiTheme="majorHAnsi" w:hAnsiTheme="majorHAnsi"/>
          <w:lang w:val="en-US"/>
        </w:rPr>
        <w:t>. Last accessed 9</w:t>
      </w:r>
      <w:r w:rsidRPr="00270AEA">
        <w:rPr>
          <w:rFonts w:asciiTheme="majorHAnsi" w:hAnsiTheme="majorHAnsi"/>
          <w:vertAlign w:val="superscript"/>
          <w:lang w:val="en-US"/>
        </w:rPr>
        <w:t xml:space="preserve">th </w:t>
      </w:r>
      <w:r w:rsidRPr="00270AEA">
        <w:rPr>
          <w:rFonts w:asciiTheme="majorHAnsi" w:hAnsiTheme="majorHAnsi"/>
          <w:lang w:val="en-US"/>
        </w:rPr>
        <w:t xml:space="preserve">August 2015. </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r w:rsidRPr="00270AEA">
        <w:rPr>
          <w:rFonts w:asciiTheme="majorHAnsi" w:hAnsiTheme="majorHAnsi"/>
          <w:lang w:val="en-US"/>
        </w:rPr>
        <w:t xml:space="preserve">UNICEF (2004) Epidemiological fact sheets on HIV and Aids sexually transmitted infections. Available at: </w:t>
      </w:r>
      <w:hyperlink r:id="rId29" w:history="1">
        <w:r w:rsidRPr="00270AEA">
          <w:rPr>
            <w:rStyle w:val="Hyperlink"/>
            <w:rFonts w:asciiTheme="majorHAnsi" w:hAnsiTheme="majorHAnsi"/>
            <w:lang w:val="en-US"/>
          </w:rPr>
          <w:t>http://data.unaids.org/Publications/Fact-Sheets01/malawi_EN.pdf</w:t>
        </w:r>
      </w:hyperlink>
      <w:r w:rsidRPr="00270AEA">
        <w:rPr>
          <w:rFonts w:asciiTheme="majorHAnsi" w:hAnsiTheme="majorHAnsi"/>
          <w:lang w:val="en-US"/>
        </w:rPr>
        <w:t>. Last accessed 10</w:t>
      </w:r>
      <w:r w:rsidRPr="00270AEA">
        <w:rPr>
          <w:rFonts w:asciiTheme="majorHAnsi" w:hAnsiTheme="majorHAnsi"/>
          <w:vertAlign w:val="superscript"/>
          <w:lang w:val="en-US"/>
        </w:rPr>
        <w:t>th</w:t>
      </w:r>
      <w:r w:rsidRPr="00270AEA">
        <w:rPr>
          <w:rFonts w:asciiTheme="majorHAnsi" w:hAnsiTheme="majorHAnsi"/>
          <w:lang w:val="en-US"/>
        </w:rPr>
        <w:t xml:space="preserve"> August 2015.</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proofErr w:type="gramStart"/>
      <w:r w:rsidRPr="00270AEA">
        <w:rPr>
          <w:rFonts w:asciiTheme="majorHAnsi" w:hAnsiTheme="majorHAnsi"/>
          <w:lang w:val="en-US"/>
        </w:rPr>
        <w:t xml:space="preserve">UNICEF (2010) </w:t>
      </w:r>
      <w:r w:rsidRPr="00270AEA">
        <w:rPr>
          <w:rFonts w:asciiTheme="majorHAnsi" w:hAnsiTheme="majorHAnsi"/>
          <w:i/>
          <w:lang w:val="en-US"/>
        </w:rPr>
        <w:t>Profile of ten countries with the higher rates of marriages.</w:t>
      </w:r>
      <w:proofErr w:type="gramEnd"/>
      <w:r w:rsidRPr="00270AEA">
        <w:rPr>
          <w:rFonts w:asciiTheme="majorHAnsi" w:hAnsiTheme="majorHAnsi"/>
          <w:lang w:val="en-US"/>
        </w:rPr>
        <w:t xml:space="preserve"> Available at: </w:t>
      </w:r>
      <w:hyperlink r:id="rId30" w:history="1">
        <w:r w:rsidRPr="00270AEA">
          <w:rPr>
            <w:rStyle w:val="Hyperlink"/>
            <w:rFonts w:asciiTheme="majorHAnsi" w:hAnsiTheme="majorHAnsi"/>
            <w:lang w:val="en-US"/>
          </w:rPr>
          <w:t>https://www.unfpa.org/sites/default/files/resource-pdf/ChildMarriage_8_annex1_indicator-definition.pdf</w:t>
        </w:r>
      </w:hyperlink>
      <w:r w:rsidRPr="00270AEA">
        <w:rPr>
          <w:rFonts w:asciiTheme="majorHAnsi" w:hAnsiTheme="majorHAnsi"/>
          <w:lang w:val="en-US"/>
        </w:rPr>
        <w:t xml:space="preserve">. </w:t>
      </w:r>
      <w:proofErr w:type="gramStart"/>
      <w:r w:rsidRPr="00270AEA">
        <w:rPr>
          <w:rFonts w:asciiTheme="majorHAnsi" w:hAnsiTheme="majorHAnsi"/>
          <w:lang w:val="en-US"/>
        </w:rPr>
        <w:t>Last accessed on 12</w:t>
      </w:r>
      <w:r w:rsidRPr="00270AEA">
        <w:rPr>
          <w:rFonts w:asciiTheme="majorHAnsi" w:hAnsiTheme="majorHAnsi"/>
          <w:vertAlign w:val="superscript"/>
          <w:lang w:val="en-US"/>
        </w:rPr>
        <w:t>th</w:t>
      </w:r>
      <w:r w:rsidRPr="00270AEA">
        <w:rPr>
          <w:rFonts w:asciiTheme="majorHAnsi" w:hAnsiTheme="majorHAnsi"/>
          <w:lang w:val="en-US"/>
        </w:rPr>
        <w:t xml:space="preserve"> August 2015.</w:t>
      </w:r>
      <w:proofErr w:type="gramEnd"/>
      <w:r w:rsidRPr="00270AEA">
        <w:rPr>
          <w:rFonts w:asciiTheme="majorHAnsi" w:hAnsiTheme="majorHAnsi"/>
          <w:lang w:val="en-US"/>
        </w:rPr>
        <w:t xml:space="preserve"> </w:t>
      </w:r>
    </w:p>
    <w:p w:rsidR="001114ED" w:rsidRPr="00270AEA" w:rsidRDefault="001114ED" w:rsidP="001114ED">
      <w:pPr>
        <w:spacing w:before="120" w:beforeAutospacing="0" w:after="120" w:afterAutospacing="0" w:line="240" w:lineRule="auto"/>
        <w:ind w:left="284" w:hanging="284"/>
        <w:jc w:val="both"/>
        <w:rPr>
          <w:rFonts w:asciiTheme="majorHAnsi" w:hAnsiTheme="majorHAnsi"/>
          <w:lang w:val="en-US"/>
        </w:rPr>
      </w:pPr>
      <w:proofErr w:type="gramStart"/>
      <w:r w:rsidRPr="00270AEA">
        <w:rPr>
          <w:rFonts w:asciiTheme="majorHAnsi" w:hAnsiTheme="majorHAnsi"/>
          <w:lang w:val="en-US"/>
        </w:rPr>
        <w:t>UNICEF (2012) Malawi´s children: the missing face of Aids.</w:t>
      </w:r>
      <w:proofErr w:type="gramEnd"/>
      <w:r w:rsidRPr="00270AEA">
        <w:rPr>
          <w:rFonts w:asciiTheme="majorHAnsi" w:hAnsiTheme="majorHAnsi"/>
          <w:lang w:val="en-US"/>
        </w:rPr>
        <w:t xml:space="preserve"> Available at: </w:t>
      </w:r>
      <w:hyperlink r:id="rId31" w:history="1">
        <w:r w:rsidRPr="00270AEA">
          <w:rPr>
            <w:rStyle w:val="Hyperlink"/>
            <w:rFonts w:asciiTheme="majorHAnsi" w:hAnsiTheme="majorHAnsi"/>
            <w:lang w:val="en-US"/>
          </w:rPr>
          <w:t>http://www.unicef.org/malawi/MLW_resources_missingface.pdf</w:t>
        </w:r>
      </w:hyperlink>
      <w:r w:rsidRPr="00270AEA">
        <w:rPr>
          <w:rFonts w:asciiTheme="majorHAnsi" w:hAnsiTheme="majorHAnsi"/>
          <w:lang w:val="en-US"/>
        </w:rPr>
        <w:t>. Last accessed 8th August 2015.</w:t>
      </w:r>
    </w:p>
    <w:p w:rsidR="001114ED" w:rsidRPr="00A91019" w:rsidRDefault="001114ED" w:rsidP="001114ED">
      <w:pPr>
        <w:shd w:val="clear" w:color="auto" w:fill="FFFFFF"/>
        <w:spacing w:before="0" w:beforeAutospacing="0" w:after="0" w:afterAutospacing="0" w:line="240" w:lineRule="auto"/>
        <w:ind w:left="284" w:hanging="284"/>
        <w:rPr>
          <w:rFonts w:asciiTheme="majorHAnsi" w:eastAsia="Times New Roman" w:hAnsiTheme="majorHAnsi" w:cs="Arial"/>
          <w:color w:val="222222"/>
          <w:lang w:val="en-US" w:eastAsia="es-ES"/>
        </w:rPr>
      </w:pPr>
      <w:proofErr w:type="gramStart"/>
      <w:r w:rsidRPr="00A91019">
        <w:rPr>
          <w:rFonts w:asciiTheme="majorHAnsi" w:eastAsia="Times New Roman" w:hAnsiTheme="majorHAnsi" w:cs="Arial"/>
          <w:color w:val="222222"/>
          <w:lang w:val="en-US" w:eastAsia="es-ES"/>
        </w:rPr>
        <w:t xml:space="preserve">Wall, M. C. and </w:t>
      </w:r>
      <w:proofErr w:type="spellStart"/>
      <w:r w:rsidRPr="00A91019">
        <w:rPr>
          <w:rFonts w:asciiTheme="majorHAnsi" w:eastAsia="Times New Roman" w:hAnsiTheme="majorHAnsi" w:cs="Arial"/>
          <w:color w:val="222222"/>
          <w:lang w:val="en-US" w:eastAsia="es-ES"/>
        </w:rPr>
        <w:t>Stasz</w:t>
      </w:r>
      <w:proofErr w:type="spellEnd"/>
      <w:r w:rsidRPr="00A91019">
        <w:rPr>
          <w:rFonts w:asciiTheme="majorHAnsi" w:eastAsia="Times New Roman" w:hAnsiTheme="majorHAnsi" w:cs="Arial"/>
          <w:color w:val="222222"/>
          <w:lang w:val="en-US" w:eastAsia="es-ES"/>
        </w:rPr>
        <w:t>.</w:t>
      </w:r>
      <w:proofErr w:type="gramEnd"/>
      <w:r w:rsidRPr="00A91019">
        <w:rPr>
          <w:rFonts w:asciiTheme="majorHAnsi" w:eastAsia="Times New Roman" w:hAnsiTheme="majorHAnsi" w:cs="Arial"/>
          <w:color w:val="222222"/>
          <w:lang w:val="en-US" w:eastAsia="es-ES"/>
        </w:rPr>
        <w:t xml:space="preserve"> B.</w:t>
      </w:r>
      <w:proofErr w:type="gramStart"/>
      <w:r w:rsidRPr="00270AEA">
        <w:rPr>
          <w:rFonts w:asciiTheme="majorHAnsi" w:eastAsia="Times New Roman" w:hAnsiTheme="majorHAnsi" w:cs="Arial"/>
          <w:color w:val="222222"/>
          <w:lang w:val="en-US" w:eastAsia="es-ES"/>
        </w:rPr>
        <w:t> </w:t>
      </w:r>
      <w:r w:rsidRPr="00A91019">
        <w:rPr>
          <w:rFonts w:asciiTheme="majorHAnsi" w:eastAsia="Times New Roman" w:hAnsiTheme="majorHAnsi" w:cs="Arial"/>
          <w:color w:val="222222"/>
          <w:lang w:val="en-US" w:eastAsia="es-ES"/>
        </w:rPr>
        <w:t> (</w:t>
      </w:r>
      <w:proofErr w:type="gramEnd"/>
      <w:r w:rsidRPr="00A91019">
        <w:rPr>
          <w:rFonts w:asciiTheme="majorHAnsi" w:eastAsia="Times New Roman" w:hAnsiTheme="majorHAnsi" w:cs="Arial"/>
          <w:color w:val="222222"/>
          <w:lang w:val="en-US" w:eastAsia="es-ES"/>
        </w:rPr>
        <w:t>2010).</w:t>
      </w:r>
      <w:r w:rsidRPr="00270AEA">
        <w:rPr>
          <w:rFonts w:asciiTheme="majorHAnsi" w:eastAsia="Times New Roman" w:hAnsiTheme="majorHAnsi" w:cs="Arial"/>
          <w:color w:val="222222"/>
          <w:lang w:val="en-US" w:eastAsia="es-ES"/>
        </w:rPr>
        <w:t> </w:t>
      </w:r>
      <w:r w:rsidRPr="00A91019">
        <w:rPr>
          <w:rFonts w:asciiTheme="majorHAnsi" w:eastAsia="Times New Roman" w:hAnsiTheme="majorHAnsi" w:cs="Arial"/>
          <w:i/>
          <w:iCs/>
          <w:color w:val="222222"/>
          <w:lang w:val="en-US" w:eastAsia="es-ES"/>
        </w:rPr>
        <w:t>The Stitches Stayed: Creating Rapport around Women’s work</w:t>
      </w:r>
      <w:r w:rsidRPr="00A91019">
        <w:rPr>
          <w:rFonts w:asciiTheme="majorHAnsi" w:eastAsia="Times New Roman" w:hAnsiTheme="majorHAnsi" w:cs="Arial"/>
          <w:color w:val="222222"/>
          <w:lang w:val="en-US" w:eastAsia="es-ES"/>
        </w:rPr>
        <w:t>. Anthropology and Education Quarterly 41(4):360-369.</w:t>
      </w:r>
    </w:p>
    <w:p w:rsidR="001114ED" w:rsidRPr="00A91019" w:rsidRDefault="001114ED" w:rsidP="001114ED">
      <w:pPr>
        <w:shd w:val="clear" w:color="auto" w:fill="FFFFFF"/>
        <w:spacing w:before="0" w:beforeAutospacing="0" w:after="0" w:afterAutospacing="0" w:line="240" w:lineRule="auto"/>
        <w:ind w:left="0"/>
        <w:rPr>
          <w:rFonts w:ascii="Arial" w:eastAsia="Times New Roman" w:hAnsi="Arial" w:cs="Arial"/>
          <w:color w:val="222222"/>
          <w:sz w:val="19"/>
          <w:szCs w:val="19"/>
          <w:lang w:val="en-US" w:eastAsia="es-ES"/>
        </w:rPr>
      </w:pPr>
      <w:r w:rsidRPr="00A91019">
        <w:rPr>
          <w:rFonts w:ascii="Cambria" w:eastAsia="Times New Roman" w:hAnsi="Cambria" w:cs="Arial"/>
          <w:color w:val="222222"/>
          <w:sz w:val="24"/>
          <w:szCs w:val="24"/>
          <w:lang w:val="en-US" w:eastAsia="es-ES"/>
        </w:rPr>
        <w:t> </w:t>
      </w:r>
    </w:p>
    <w:p w:rsidR="001114ED" w:rsidRPr="00A91019" w:rsidRDefault="001114ED" w:rsidP="001114ED">
      <w:pPr>
        <w:shd w:val="clear" w:color="auto" w:fill="FFFFFF"/>
        <w:spacing w:before="0" w:beforeAutospacing="0" w:after="0" w:afterAutospacing="0" w:line="240" w:lineRule="auto"/>
        <w:ind w:left="0"/>
        <w:rPr>
          <w:rFonts w:ascii="Arial" w:eastAsia="Times New Roman" w:hAnsi="Arial" w:cs="Arial"/>
          <w:color w:val="222222"/>
          <w:sz w:val="19"/>
          <w:szCs w:val="19"/>
          <w:lang w:eastAsia="es-ES"/>
        </w:rPr>
      </w:pPr>
      <w:r w:rsidRPr="00A91019">
        <w:rPr>
          <w:rFonts w:ascii="Cambria" w:eastAsia="Times New Roman" w:hAnsi="Cambria" w:cs="Arial"/>
          <w:color w:val="222222"/>
          <w:sz w:val="24"/>
          <w:szCs w:val="24"/>
          <w:lang w:val="en-US" w:eastAsia="es-ES"/>
        </w:rPr>
        <w:t> </w:t>
      </w:r>
    </w:p>
    <w:p w:rsidR="001114ED" w:rsidRPr="00734042" w:rsidRDefault="001114ED" w:rsidP="001114ED">
      <w:pPr>
        <w:spacing w:before="120" w:beforeAutospacing="0" w:after="120" w:afterAutospacing="0"/>
        <w:jc w:val="both"/>
        <w:rPr>
          <w:rFonts w:ascii="Cambria" w:hAnsi="Cambria"/>
          <w:sz w:val="24"/>
          <w:szCs w:val="24"/>
          <w:lang w:val="en-GB"/>
        </w:rPr>
      </w:pPr>
    </w:p>
    <w:p w:rsidR="00DC4D29" w:rsidRPr="001114ED" w:rsidRDefault="00DC4D29" w:rsidP="001114ED"/>
    <w:sectPr w:rsidR="00DC4D29" w:rsidRPr="001114ED" w:rsidSect="00FA662F">
      <w:headerReference w:type="default" r:id="rId32"/>
      <w:footerReference w:type="default" r:id="rId33"/>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9CD" w:rsidRDefault="000269CD" w:rsidP="009C07D1">
      <w:pPr>
        <w:spacing w:before="0" w:after="0" w:line="240" w:lineRule="auto"/>
      </w:pPr>
      <w:r>
        <w:separator/>
      </w:r>
    </w:p>
  </w:endnote>
  <w:endnote w:type="continuationSeparator" w:id="0">
    <w:p w:rsidR="000269CD" w:rsidRDefault="000269CD" w:rsidP="009C07D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om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2F" w:rsidRDefault="00FA662F" w:rsidP="00FA662F">
    <w:pPr>
      <w:pStyle w:val="Footer"/>
      <w:ind w:left="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2F" w:rsidRDefault="00FA662F">
    <w:pPr>
      <w:pStyle w:val="Footer"/>
      <w:jc w:val="right"/>
    </w:pPr>
    <w:fldSimple w:instr="PAGE   \* MERGEFORMAT">
      <w:r w:rsidR="000C5198">
        <w:rPr>
          <w:noProof/>
        </w:rPr>
        <w:t>39</w:t>
      </w:r>
    </w:fldSimple>
  </w:p>
  <w:p w:rsidR="00FA662F" w:rsidRDefault="00FA662F" w:rsidP="00FA662F">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9CD" w:rsidRDefault="000269CD" w:rsidP="009C07D1">
      <w:pPr>
        <w:spacing w:before="0" w:after="0" w:line="240" w:lineRule="auto"/>
      </w:pPr>
      <w:r>
        <w:separator/>
      </w:r>
    </w:p>
  </w:footnote>
  <w:footnote w:type="continuationSeparator" w:id="0">
    <w:p w:rsidR="000269CD" w:rsidRDefault="000269CD" w:rsidP="009C07D1">
      <w:pPr>
        <w:spacing w:before="0" w:after="0" w:line="240" w:lineRule="auto"/>
      </w:pPr>
      <w:r>
        <w:continuationSeparator/>
      </w:r>
    </w:p>
  </w:footnote>
  <w:footnote w:id="1">
    <w:p w:rsidR="00FA662F" w:rsidRPr="001812EF" w:rsidRDefault="00FA662F" w:rsidP="001114ED">
      <w:pPr>
        <w:pStyle w:val="FootnoteText"/>
      </w:pPr>
      <w:r w:rsidRPr="001812EF">
        <w:rPr>
          <w:rStyle w:val="FootnoteReference"/>
        </w:rPr>
        <w:footnoteRef/>
      </w:r>
      <w:r w:rsidRPr="001812EF">
        <w:t xml:space="preserve"> http://www.tfacafrica.com/what-we-do/</w:t>
      </w:r>
    </w:p>
  </w:footnote>
  <w:footnote w:id="2">
    <w:p w:rsidR="00FA662F" w:rsidRPr="007E7BE8" w:rsidRDefault="00FA662F" w:rsidP="001114ED">
      <w:pPr>
        <w:pStyle w:val="FootnoteText"/>
        <w:rPr>
          <w:lang w:val="en-US"/>
        </w:rPr>
      </w:pPr>
      <w:r>
        <w:rPr>
          <w:rStyle w:val="FootnoteReference"/>
        </w:rPr>
        <w:footnoteRef/>
      </w:r>
      <w:proofErr w:type="spellStart"/>
      <w:proofErr w:type="gramStart"/>
      <w:r w:rsidRPr="007E7BE8">
        <w:rPr>
          <w:lang w:val="en-US"/>
        </w:rPr>
        <w:t>Idib</w:t>
      </w:r>
      <w:proofErr w:type="spellEnd"/>
      <w:r w:rsidRPr="007E7BE8">
        <w:rPr>
          <w:lang w:val="en-US"/>
        </w:rPr>
        <w:t>.</w:t>
      </w:r>
      <w:proofErr w:type="gramEnd"/>
    </w:p>
  </w:footnote>
  <w:footnote w:id="3">
    <w:p w:rsidR="00FA662F" w:rsidRPr="00311E5F" w:rsidRDefault="00FA662F" w:rsidP="001114ED">
      <w:pPr>
        <w:pStyle w:val="FootnoteText"/>
        <w:rPr>
          <w:lang w:val="en-US"/>
        </w:rPr>
      </w:pPr>
      <w:r w:rsidRPr="00597B6E">
        <w:rPr>
          <w:rStyle w:val="FootnoteReference"/>
          <w:sz w:val="18"/>
          <w:szCs w:val="18"/>
        </w:rPr>
        <w:footnoteRef/>
      </w:r>
      <w:r w:rsidRPr="00122D83">
        <w:rPr>
          <w:sz w:val="18"/>
          <w:szCs w:val="18"/>
          <w:lang w:val="en-US"/>
        </w:rPr>
        <w:t>TTCs are education center</w:t>
      </w:r>
      <w:r w:rsidRPr="00597B6E">
        <w:rPr>
          <w:sz w:val="18"/>
          <w:szCs w:val="18"/>
          <w:lang w:val="en-GB"/>
        </w:rPr>
        <w:t>s where students are prepared to become primary school teachers.</w:t>
      </w:r>
    </w:p>
  </w:footnote>
  <w:footnote w:id="4">
    <w:p w:rsidR="00FA662F" w:rsidRPr="00EA347F" w:rsidRDefault="00FA662F" w:rsidP="001114ED">
      <w:pPr>
        <w:pStyle w:val="FootnoteText"/>
        <w:rPr>
          <w:lang w:val="en-US"/>
        </w:rPr>
      </w:pPr>
      <w:r>
        <w:rPr>
          <w:rStyle w:val="FootnoteReference"/>
        </w:rPr>
        <w:footnoteRef/>
      </w:r>
      <w:hyperlink r:id="rId1" w:history="1">
        <w:r w:rsidRPr="00A322E5">
          <w:rPr>
            <w:rStyle w:val="Hyperlink"/>
            <w:lang w:val="en-US"/>
          </w:rPr>
          <w:t>http://www.tfacafrica.com/what-we-do/malawi/radio-project/</w:t>
        </w:r>
      </w:hyperlink>
      <w:r>
        <w:rPr>
          <w:lang w:val="en-US"/>
        </w:rPr>
        <w:t xml:space="preserve"> </w:t>
      </w:r>
    </w:p>
  </w:footnote>
  <w:footnote w:id="5">
    <w:p w:rsidR="00FA662F" w:rsidRPr="00C75532" w:rsidRDefault="00FA662F" w:rsidP="001114ED">
      <w:pPr>
        <w:pStyle w:val="FootnoteText"/>
      </w:pPr>
      <w:r w:rsidRPr="00C75532">
        <w:rPr>
          <w:rStyle w:val="FootnoteReference"/>
        </w:rPr>
        <w:footnoteRef/>
      </w:r>
      <w:r w:rsidRPr="00C75532">
        <w:t xml:space="preserve"> </w:t>
      </w:r>
      <w:r>
        <w:t>During</w:t>
      </w:r>
      <w:r w:rsidRPr="00C75532">
        <w:t xml:space="preserve"> the role plays</w:t>
      </w:r>
      <w:r>
        <w:t>,</w:t>
      </w:r>
      <w:r w:rsidRPr="00C75532">
        <w:t xml:space="preserve"> learners are asked to stand in front of the class and </w:t>
      </w:r>
      <w:r>
        <w:t>portray</w:t>
      </w:r>
      <w:r w:rsidRPr="00C75532">
        <w:t xml:space="preserve"> a situation in which a person is asking another to have sex and the other one is rejecting.  </w:t>
      </w:r>
    </w:p>
  </w:footnote>
  <w:footnote w:id="6">
    <w:p w:rsidR="00FA662F" w:rsidRDefault="00FA662F" w:rsidP="001114ED">
      <w:pPr>
        <w:pStyle w:val="FootnoteText"/>
      </w:pPr>
      <w:r>
        <w:rPr>
          <w:rStyle w:val="FootnoteReference"/>
        </w:rPr>
        <w:footnoteRef/>
      </w:r>
      <w:r>
        <w:t xml:space="preserve"> This GD wasn’t transcribed due to the learners not talking loud enough to be recorded. </w:t>
      </w:r>
    </w:p>
  </w:footnote>
  <w:footnote w:id="7">
    <w:p w:rsidR="00FA662F" w:rsidRPr="006249CA" w:rsidRDefault="00FA662F" w:rsidP="001114ED">
      <w:pPr>
        <w:pStyle w:val="FootnoteText"/>
        <w:rPr>
          <w:lang w:val="en-US"/>
        </w:rPr>
      </w:pPr>
      <w:r>
        <w:rPr>
          <w:rStyle w:val="FootnoteReference"/>
        </w:rPr>
        <w:footnoteRef/>
      </w:r>
      <w:r>
        <w:t xml:space="preserve"> </w:t>
      </w:r>
      <w:r w:rsidRPr="006249CA">
        <w:rPr>
          <w:lang w:val="en-US"/>
        </w:rPr>
        <w:t>All girls school</w:t>
      </w:r>
    </w:p>
  </w:footnote>
  <w:footnote w:id="8">
    <w:p w:rsidR="00FA662F" w:rsidRDefault="00FA662F" w:rsidP="001114ED">
      <w:pPr>
        <w:pStyle w:val="FootnoteText"/>
      </w:pPr>
      <w:r>
        <w:rPr>
          <w:rStyle w:val="FootnoteReference"/>
        </w:rPr>
        <w:footnoteRef/>
      </w:r>
      <w:r>
        <w:t xml:space="preserve"> This GD was originally going to be the test sample and the format of the GD was different to the rest resulting in some </w:t>
      </w:r>
      <w:proofErr w:type="spellStart"/>
      <w:r>
        <w:t>behaviours</w:t>
      </w:r>
      <w:proofErr w:type="spellEnd"/>
      <w:r>
        <w:t xml:space="preserve"> not being observed.</w:t>
      </w:r>
    </w:p>
  </w:footnote>
  <w:footnote w:id="9">
    <w:p w:rsidR="00FA662F" w:rsidRDefault="00FA662F" w:rsidP="001114ED">
      <w:pPr>
        <w:pStyle w:val="FootnoteText"/>
      </w:pPr>
      <w:r>
        <w:rPr>
          <w:rStyle w:val="FootnoteReference"/>
        </w:rPr>
        <w:footnoteRef/>
      </w:r>
      <w:r>
        <w:t xml:space="preserve"> Two GDs haven’t been taken into consideration for this analysis due to one of them not being transcribed and the other being, what originally was the test sample group if which the GD employs a different format. </w:t>
      </w:r>
    </w:p>
  </w:footnote>
  <w:footnote w:id="10">
    <w:p w:rsidR="00FA662F" w:rsidRDefault="00FA662F" w:rsidP="001114ED">
      <w:pPr>
        <w:pStyle w:val="FootnoteText"/>
      </w:pPr>
      <w:r>
        <w:rPr>
          <w:rStyle w:val="FootnoteReference"/>
        </w:rPr>
        <w:footnoteRef/>
      </w:r>
      <w:r>
        <w:t xml:space="preserve"> An exception to this is the all girls school which was visited during the field work. </w:t>
      </w:r>
    </w:p>
  </w:footnote>
  <w:footnote w:id="11">
    <w:p w:rsidR="00FA662F" w:rsidRPr="0084618B" w:rsidRDefault="00FA662F" w:rsidP="001114ED">
      <w:pPr>
        <w:pStyle w:val="FootnoteText"/>
      </w:pPr>
      <w:r>
        <w:rPr>
          <w:rStyle w:val="FootnoteReference"/>
        </w:rPr>
        <w:footnoteRef/>
      </w:r>
      <w:r w:rsidRPr="006537D1">
        <w:t>The Open Days are celebrated once a term in each school</w:t>
      </w:r>
      <w:r>
        <w:t xml:space="preserve"> were the Aids </w:t>
      </w:r>
      <w:proofErr w:type="spellStart"/>
      <w:r>
        <w:t>toto</w:t>
      </w:r>
      <w:proofErr w:type="spellEnd"/>
      <w:r>
        <w:t xml:space="preserve"> club is ran;</w:t>
      </w:r>
      <w:r w:rsidRPr="006537D1">
        <w:t xml:space="preserve"> members of the community are invi</w:t>
      </w:r>
      <w:r>
        <w:t>ted to the school and</w:t>
      </w:r>
      <w:r w:rsidRPr="006537D1">
        <w:t xml:space="preserve"> the facilitator and </w:t>
      </w:r>
      <w:r>
        <w:t xml:space="preserve">the learners undertake topic specific awareness raising activities.  </w:t>
      </w:r>
    </w:p>
  </w:footnote>
  <w:footnote w:id="12">
    <w:p w:rsidR="00FA662F" w:rsidRPr="00E14CAE" w:rsidRDefault="00FA662F" w:rsidP="001114ED">
      <w:pPr>
        <w:pStyle w:val="FootnoteText"/>
      </w:pPr>
      <w:r>
        <w:rPr>
          <w:rStyle w:val="FootnoteReference"/>
        </w:rPr>
        <w:footnoteRef/>
      </w:r>
      <w:r w:rsidRPr="00DA5E54">
        <w:t xml:space="preserve">Three of the </w:t>
      </w:r>
      <w:r w:rsidRPr="00B425CA">
        <w:t>facilitators</w:t>
      </w:r>
      <w:r w:rsidRPr="00E14CAE">
        <w:t xml:space="preserve"> didn´t mention other teachers as the question was an open question.</w:t>
      </w:r>
    </w:p>
  </w:footnote>
  <w:footnote w:id="13">
    <w:p w:rsidR="00FA662F" w:rsidRPr="00E14CAE" w:rsidRDefault="00FA662F" w:rsidP="001114ED">
      <w:pPr>
        <w:pStyle w:val="FootnoteText"/>
      </w:pPr>
      <w:r>
        <w:rPr>
          <w:rStyle w:val="FootnoteReference"/>
        </w:rPr>
        <w:footnoteRef/>
      </w:r>
      <w:r w:rsidRPr="00E14CAE">
        <w:t xml:space="preserve"> For more information on the radios listening program visit </w:t>
      </w:r>
      <w:hyperlink r:id="rId2" w:history="1">
        <w:r w:rsidRPr="00E14CAE">
          <w:rPr>
            <w:rStyle w:val="Hyperlink"/>
          </w:rPr>
          <w:t>http://www.tfacafrica.com/what-we-do/malawi/radio-project/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2F" w:rsidRPr="00B75551" w:rsidRDefault="00FA662F" w:rsidP="00FA662F">
    <w:pPr>
      <w:pStyle w:val="Header"/>
      <w:spacing w:before="100" w:after="100"/>
      <w:jc w:val="right"/>
      <w:rPr>
        <w:color w:val="403152"/>
        <w:sz w:val="20"/>
        <w:szCs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2F" w:rsidRPr="00B75551" w:rsidRDefault="00FA662F" w:rsidP="00FA662F">
    <w:pPr>
      <w:pStyle w:val="Header"/>
      <w:spacing w:before="100" w:after="100"/>
      <w:jc w:val="right"/>
      <w:rPr>
        <w:color w:val="403152"/>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60BD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DE5BD1"/>
    <w:multiLevelType w:val="hybridMultilevel"/>
    <w:tmpl w:val="B9629126"/>
    <w:lvl w:ilvl="0" w:tplc="26DE5AB8">
      <w:numFmt w:val="bullet"/>
      <w:lvlText w:val="-"/>
      <w:lvlJc w:val="left"/>
      <w:pPr>
        <w:ind w:left="717" w:hanging="360"/>
      </w:pPr>
      <w:rPr>
        <w:rFonts w:ascii="Loma" w:eastAsia="Calibri" w:hAnsi="Loma" w:cs="Times New Roman" w:hint="default"/>
        <w:sz w:val="20"/>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
    <w:nsid w:val="0BD348E7"/>
    <w:multiLevelType w:val="hybridMultilevel"/>
    <w:tmpl w:val="F13ADE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607FCF"/>
    <w:multiLevelType w:val="hybridMultilevel"/>
    <w:tmpl w:val="EF6CC560"/>
    <w:lvl w:ilvl="0" w:tplc="E538321E">
      <w:start w:val="4"/>
      <w:numFmt w:val="bullet"/>
      <w:lvlText w:val="-"/>
      <w:lvlJc w:val="left"/>
      <w:pPr>
        <w:ind w:left="720" w:hanging="360"/>
      </w:pPr>
      <w:rPr>
        <w:rFonts w:ascii="Cambria" w:eastAsia="Calibri"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324D63"/>
    <w:multiLevelType w:val="hybridMultilevel"/>
    <w:tmpl w:val="3B6E51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675581"/>
    <w:multiLevelType w:val="hybridMultilevel"/>
    <w:tmpl w:val="FA7AB0C0"/>
    <w:lvl w:ilvl="0" w:tplc="69A2F91A">
      <w:start w:val="1"/>
      <w:numFmt w:val="bullet"/>
      <w:lvlText w:val="•"/>
      <w:lvlJc w:val="left"/>
      <w:pPr>
        <w:tabs>
          <w:tab w:val="num" w:pos="720"/>
        </w:tabs>
        <w:ind w:left="720" w:hanging="360"/>
      </w:pPr>
      <w:rPr>
        <w:rFonts w:ascii="Times New Roman" w:hAnsi="Times New Roman" w:hint="default"/>
      </w:rPr>
    </w:lvl>
    <w:lvl w:ilvl="1" w:tplc="E70EC558" w:tentative="1">
      <w:start w:val="1"/>
      <w:numFmt w:val="bullet"/>
      <w:lvlText w:val="•"/>
      <w:lvlJc w:val="left"/>
      <w:pPr>
        <w:tabs>
          <w:tab w:val="num" w:pos="1440"/>
        </w:tabs>
        <w:ind w:left="1440" w:hanging="360"/>
      </w:pPr>
      <w:rPr>
        <w:rFonts w:ascii="Times New Roman" w:hAnsi="Times New Roman" w:hint="default"/>
      </w:rPr>
    </w:lvl>
    <w:lvl w:ilvl="2" w:tplc="59C44776" w:tentative="1">
      <w:start w:val="1"/>
      <w:numFmt w:val="bullet"/>
      <w:lvlText w:val="•"/>
      <w:lvlJc w:val="left"/>
      <w:pPr>
        <w:tabs>
          <w:tab w:val="num" w:pos="2160"/>
        </w:tabs>
        <w:ind w:left="2160" w:hanging="360"/>
      </w:pPr>
      <w:rPr>
        <w:rFonts w:ascii="Times New Roman" w:hAnsi="Times New Roman" w:hint="default"/>
      </w:rPr>
    </w:lvl>
    <w:lvl w:ilvl="3" w:tplc="EAE88DAA" w:tentative="1">
      <w:start w:val="1"/>
      <w:numFmt w:val="bullet"/>
      <w:lvlText w:val="•"/>
      <w:lvlJc w:val="left"/>
      <w:pPr>
        <w:tabs>
          <w:tab w:val="num" w:pos="2880"/>
        </w:tabs>
        <w:ind w:left="2880" w:hanging="360"/>
      </w:pPr>
      <w:rPr>
        <w:rFonts w:ascii="Times New Roman" w:hAnsi="Times New Roman" w:hint="default"/>
      </w:rPr>
    </w:lvl>
    <w:lvl w:ilvl="4" w:tplc="30AA474E" w:tentative="1">
      <w:start w:val="1"/>
      <w:numFmt w:val="bullet"/>
      <w:lvlText w:val="•"/>
      <w:lvlJc w:val="left"/>
      <w:pPr>
        <w:tabs>
          <w:tab w:val="num" w:pos="3600"/>
        </w:tabs>
        <w:ind w:left="3600" w:hanging="360"/>
      </w:pPr>
      <w:rPr>
        <w:rFonts w:ascii="Times New Roman" w:hAnsi="Times New Roman" w:hint="default"/>
      </w:rPr>
    </w:lvl>
    <w:lvl w:ilvl="5" w:tplc="060439C4" w:tentative="1">
      <w:start w:val="1"/>
      <w:numFmt w:val="bullet"/>
      <w:lvlText w:val="•"/>
      <w:lvlJc w:val="left"/>
      <w:pPr>
        <w:tabs>
          <w:tab w:val="num" w:pos="4320"/>
        </w:tabs>
        <w:ind w:left="4320" w:hanging="360"/>
      </w:pPr>
      <w:rPr>
        <w:rFonts w:ascii="Times New Roman" w:hAnsi="Times New Roman" w:hint="default"/>
      </w:rPr>
    </w:lvl>
    <w:lvl w:ilvl="6" w:tplc="67B053F6" w:tentative="1">
      <w:start w:val="1"/>
      <w:numFmt w:val="bullet"/>
      <w:lvlText w:val="•"/>
      <w:lvlJc w:val="left"/>
      <w:pPr>
        <w:tabs>
          <w:tab w:val="num" w:pos="5040"/>
        </w:tabs>
        <w:ind w:left="5040" w:hanging="360"/>
      </w:pPr>
      <w:rPr>
        <w:rFonts w:ascii="Times New Roman" w:hAnsi="Times New Roman" w:hint="default"/>
      </w:rPr>
    </w:lvl>
    <w:lvl w:ilvl="7" w:tplc="7D20C2E0" w:tentative="1">
      <w:start w:val="1"/>
      <w:numFmt w:val="bullet"/>
      <w:lvlText w:val="•"/>
      <w:lvlJc w:val="left"/>
      <w:pPr>
        <w:tabs>
          <w:tab w:val="num" w:pos="5760"/>
        </w:tabs>
        <w:ind w:left="5760" w:hanging="360"/>
      </w:pPr>
      <w:rPr>
        <w:rFonts w:ascii="Times New Roman" w:hAnsi="Times New Roman" w:hint="default"/>
      </w:rPr>
    </w:lvl>
    <w:lvl w:ilvl="8" w:tplc="7FD4823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5A4A65"/>
    <w:multiLevelType w:val="multilevel"/>
    <w:tmpl w:val="ECC875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222E7069"/>
    <w:multiLevelType w:val="hybridMultilevel"/>
    <w:tmpl w:val="B0948C78"/>
    <w:lvl w:ilvl="0" w:tplc="4D645732">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7F34B7A"/>
    <w:multiLevelType w:val="hybridMultilevel"/>
    <w:tmpl w:val="DD56EA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9F6761"/>
    <w:multiLevelType w:val="hybridMultilevel"/>
    <w:tmpl w:val="9A7AC2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854198"/>
    <w:multiLevelType w:val="hybridMultilevel"/>
    <w:tmpl w:val="6EA64D9E"/>
    <w:lvl w:ilvl="0" w:tplc="D4F0A2F8">
      <w:start w:val="3"/>
      <w:numFmt w:val="bullet"/>
      <w:lvlText w:val="-"/>
      <w:lvlJc w:val="left"/>
      <w:pPr>
        <w:ind w:left="717" w:hanging="360"/>
      </w:pPr>
      <w:rPr>
        <w:rFonts w:ascii="Calibri" w:eastAsia="Calibri" w:hAnsi="Calibri"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1">
    <w:nsid w:val="34A265FB"/>
    <w:multiLevelType w:val="hybridMultilevel"/>
    <w:tmpl w:val="4E1620EE"/>
    <w:lvl w:ilvl="0" w:tplc="89ECBA36">
      <w:start w:val="1"/>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7F0174"/>
    <w:multiLevelType w:val="hybridMultilevel"/>
    <w:tmpl w:val="3CB67748"/>
    <w:lvl w:ilvl="0" w:tplc="B89E3096">
      <w:numFmt w:val="bullet"/>
      <w:lvlText w:val="-"/>
      <w:lvlJc w:val="left"/>
      <w:pPr>
        <w:ind w:left="720" w:hanging="360"/>
      </w:pPr>
      <w:rPr>
        <w:rFonts w:ascii="Calibri" w:eastAsia="Calibri" w:hAnsi="Calibri" w:cs="Times New Roman"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240247"/>
    <w:multiLevelType w:val="hybridMultilevel"/>
    <w:tmpl w:val="B2DE76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8684FE7"/>
    <w:multiLevelType w:val="hybridMultilevel"/>
    <w:tmpl w:val="4DF0896C"/>
    <w:lvl w:ilvl="0" w:tplc="0C0A000B">
      <w:start w:val="1"/>
      <w:numFmt w:val="bullet"/>
      <w:lvlText w:val=""/>
      <w:lvlJc w:val="left"/>
      <w:pPr>
        <w:ind w:left="767" w:hanging="360"/>
      </w:pPr>
      <w:rPr>
        <w:rFonts w:ascii="Wingdings" w:hAnsi="Wingdings"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15">
    <w:nsid w:val="5D706031"/>
    <w:multiLevelType w:val="hybridMultilevel"/>
    <w:tmpl w:val="5F1085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33A73F3"/>
    <w:multiLevelType w:val="hybridMultilevel"/>
    <w:tmpl w:val="C7128E34"/>
    <w:lvl w:ilvl="0" w:tplc="5790B26C">
      <w:start w:val="1"/>
      <w:numFmt w:val="decimal"/>
      <w:lvlText w:val="%1)"/>
      <w:lvlJc w:val="left"/>
      <w:pPr>
        <w:ind w:left="364" w:hanging="360"/>
      </w:pPr>
      <w:rPr>
        <w:rFonts w:eastAsia="Calibri" w:hint="default"/>
        <w:i w:val="0"/>
        <w:color w:val="auto"/>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7">
    <w:nsid w:val="79BC0064"/>
    <w:multiLevelType w:val="hybridMultilevel"/>
    <w:tmpl w:val="B52A79E0"/>
    <w:lvl w:ilvl="0" w:tplc="4C8E38CE">
      <w:numFmt w:val="bullet"/>
      <w:lvlText w:val="-"/>
      <w:lvlJc w:val="left"/>
      <w:pPr>
        <w:ind w:left="720" w:hanging="360"/>
      </w:pPr>
      <w:rPr>
        <w:rFonts w:ascii="Loma" w:eastAsia="Calibri" w:hAnsi="Loma"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16"/>
  </w:num>
  <w:num w:numId="5">
    <w:abstractNumId w:val="6"/>
  </w:num>
  <w:num w:numId="6">
    <w:abstractNumId w:val="17"/>
  </w:num>
  <w:num w:numId="7">
    <w:abstractNumId w:val="1"/>
  </w:num>
  <w:num w:numId="8">
    <w:abstractNumId w:val="13"/>
  </w:num>
  <w:num w:numId="9">
    <w:abstractNumId w:val="11"/>
  </w:num>
  <w:num w:numId="10">
    <w:abstractNumId w:val="3"/>
  </w:num>
  <w:num w:numId="11">
    <w:abstractNumId w:val="5"/>
  </w:num>
  <w:num w:numId="12">
    <w:abstractNumId w:val="2"/>
  </w:num>
  <w:num w:numId="13">
    <w:abstractNumId w:val="15"/>
  </w:num>
  <w:num w:numId="14">
    <w:abstractNumId w:val="10"/>
  </w:num>
  <w:num w:numId="15">
    <w:abstractNumId w:val="14"/>
  </w:num>
  <w:num w:numId="16">
    <w:abstractNumId w:val="4"/>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C07D1"/>
    <w:rsid w:val="000269CD"/>
    <w:rsid w:val="000C5198"/>
    <w:rsid w:val="001114ED"/>
    <w:rsid w:val="00224E0D"/>
    <w:rsid w:val="002B0BCE"/>
    <w:rsid w:val="00305999"/>
    <w:rsid w:val="00443D91"/>
    <w:rsid w:val="00996FF4"/>
    <w:rsid w:val="009A4552"/>
    <w:rsid w:val="009C07D1"/>
    <w:rsid w:val="00A46281"/>
    <w:rsid w:val="00B838E3"/>
    <w:rsid w:val="00BE0646"/>
    <w:rsid w:val="00C50035"/>
    <w:rsid w:val="00DC4D29"/>
    <w:rsid w:val="00FA6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recto de flecha 18"/>
        <o:r id="V:Rule2" type="connector" idref="#Conector recto de flecha 17"/>
        <o:r id="V:Rule3" type="connector" idref="#Conector recto de flecha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D1"/>
    <w:pPr>
      <w:spacing w:before="100" w:beforeAutospacing="1" w:after="100" w:afterAutospacing="1" w:line="360" w:lineRule="auto"/>
      <w:ind w:left="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C07D1"/>
    <w:pPr>
      <w:spacing w:before="0" w:after="0" w:line="240" w:lineRule="auto"/>
    </w:pPr>
    <w:rPr>
      <w:sz w:val="20"/>
      <w:szCs w:val="20"/>
      <w:lang/>
    </w:rPr>
  </w:style>
  <w:style w:type="character" w:customStyle="1" w:styleId="FootnoteTextChar">
    <w:name w:val="Footnote Text Char"/>
    <w:basedOn w:val="DefaultParagraphFont"/>
    <w:link w:val="FootnoteText"/>
    <w:semiHidden/>
    <w:rsid w:val="009C07D1"/>
    <w:rPr>
      <w:rFonts w:ascii="Calibri" w:eastAsia="Calibri" w:hAnsi="Calibri" w:cs="Times New Roman"/>
      <w:sz w:val="20"/>
      <w:szCs w:val="20"/>
      <w:lang/>
    </w:rPr>
  </w:style>
  <w:style w:type="character" w:styleId="FootnoteReference">
    <w:name w:val="footnote reference"/>
    <w:semiHidden/>
    <w:unhideWhenUsed/>
    <w:rsid w:val="009C07D1"/>
    <w:rPr>
      <w:vertAlign w:val="superscript"/>
    </w:rPr>
  </w:style>
  <w:style w:type="paragraph" w:styleId="ListParagraph">
    <w:name w:val="List Paragraph"/>
    <w:basedOn w:val="Normal"/>
    <w:uiPriority w:val="34"/>
    <w:qFormat/>
    <w:rsid w:val="009C07D1"/>
    <w:pPr>
      <w:ind w:left="720"/>
      <w:contextualSpacing/>
    </w:pPr>
  </w:style>
  <w:style w:type="paragraph" w:styleId="EndnoteText">
    <w:name w:val="endnote text"/>
    <w:basedOn w:val="Normal"/>
    <w:link w:val="EndnoteTextChar"/>
    <w:uiPriority w:val="99"/>
    <w:semiHidden/>
    <w:unhideWhenUsed/>
    <w:rsid w:val="009C07D1"/>
    <w:pPr>
      <w:spacing w:before="0" w:after="0" w:line="240" w:lineRule="auto"/>
    </w:pPr>
    <w:rPr>
      <w:sz w:val="20"/>
      <w:szCs w:val="20"/>
      <w:lang/>
    </w:rPr>
  </w:style>
  <w:style w:type="character" w:customStyle="1" w:styleId="EndnoteTextChar">
    <w:name w:val="Endnote Text Char"/>
    <w:basedOn w:val="DefaultParagraphFont"/>
    <w:link w:val="EndnoteText"/>
    <w:uiPriority w:val="99"/>
    <w:semiHidden/>
    <w:rsid w:val="009C07D1"/>
    <w:rPr>
      <w:rFonts w:ascii="Calibri" w:eastAsia="Calibri" w:hAnsi="Calibri" w:cs="Times New Roman"/>
      <w:sz w:val="20"/>
      <w:szCs w:val="20"/>
      <w:lang/>
    </w:rPr>
  </w:style>
  <w:style w:type="character" w:styleId="EndnoteReference">
    <w:name w:val="endnote reference"/>
    <w:uiPriority w:val="99"/>
    <w:semiHidden/>
    <w:unhideWhenUsed/>
    <w:rsid w:val="009C07D1"/>
    <w:rPr>
      <w:vertAlign w:val="superscript"/>
    </w:rPr>
  </w:style>
  <w:style w:type="paragraph" w:styleId="BodyText">
    <w:name w:val="Body Text"/>
    <w:basedOn w:val="Normal"/>
    <w:link w:val="BodyTextChar"/>
    <w:uiPriority w:val="99"/>
    <w:unhideWhenUsed/>
    <w:rsid w:val="009C07D1"/>
    <w:pPr>
      <w:spacing w:after="120"/>
    </w:pPr>
  </w:style>
  <w:style w:type="character" w:customStyle="1" w:styleId="BodyTextChar">
    <w:name w:val="Body Text Char"/>
    <w:basedOn w:val="DefaultParagraphFont"/>
    <w:link w:val="BodyText"/>
    <w:uiPriority w:val="99"/>
    <w:rsid w:val="009C07D1"/>
    <w:rPr>
      <w:rFonts w:ascii="Calibri" w:eastAsia="Calibri" w:hAnsi="Calibri" w:cs="Times New Roman"/>
    </w:rPr>
  </w:style>
  <w:style w:type="character" w:styleId="PlaceholderText">
    <w:name w:val="Placeholder Text"/>
    <w:uiPriority w:val="99"/>
    <w:semiHidden/>
    <w:rsid w:val="009C07D1"/>
    <w:rPr>
      <w:color w:val="808080"/>
    </w:rPr>
  </w:style>
  <w:style w:type="paragraph" w:styleId="BalloonText">
    <w:name w:val="Balloon Text"/>
    <w:basedOn w:val="Normal"/>
    <w:link w:val="BalloonTextChar"/>
    <w:uiPriority w:val="99"/>
    <w:semiHidden/>
    <w:unhideWhenUsed/>
    <w:rsid w:val="009C07D1"/>
    <w:pPr>
      <w:spacing w:before="0" w:after="0" w:line="240" w:lineRule="auto"/>
    </w:pPr>
    <w:rPr>
      <w:rFonts w:ascii="Tahoma" w:hAnsi="Tahoma"/>
      <w:sz w:val="16"/>
      <w:szCs w:val="16"/>
      <w:lang/>
    </w:rPr>
  </w:style>
  <w:style w:type="character" w:customStyle="1" w:styleId="BalloonTextChar">
    <w:name w:val="Balloon Text Char"/>
    <w:basedOn w:val="DefaultParagraphFont"/>
    <w:link w:val="BalloonText"/>
    <w:uiPriority w:val="99"/>
    <w:semiHidden/>
    <w:rsid w:val="009C07D1"/>
    <w:rPr>
      <w:rFonts w:ascii="Tahoma" w:eastAsia="Calibri" w:hAnsi="Tahoma" w:cs="Times New Roman"/>
      <w:sz w:val="16"/>
      <w:szCs w:val="16"/>
      <w:lang/>
    </w:rPr>
  </w:style>
  <w:style w:type="paragraph" w:styleId="BodyTextIndent">
    <w:name w:val="Body Text Indent"/>
    <w:basedOn w:val="Normal"/>
    <w:link w:val="BodyTextIndentChar"/>
    <w:uiPriority w:val="99"/>
    <w:unhideWhenUsed/>
    <w:rsid w:val="009C07D1"/>
    <w:pPr>
      <w:spacing w:after="120"/>
      <w:ind w:left="283"/>
    </w:pPr>
  </w:style>
  <w:style w:type="character" w:customStyle="1" w:styleId="BodyTextIndentChar">
    <w:name w:val="Body Text Indent Char"/>
    <w:basedOn w:val="DefaultParagraphFont"/>
    <w:link w:val="BodyTextIndent"/>
    <w:uiPriority w:val="99"/>
    <w:rsid w:val="009C07D1"/>
    <w:rPr>
      <w:rFonts w:ascii="Calibri" w:eastAsia="Calibri" w:hAnsi="Calibri" w:cs="Times New Roman"/>
    </w:rPr>
  </w:style>
  <w:style w:type="table" w:styleId="TableGrid">
    <w:name w:val="Table Grid"/>
    <w:basedOn w:val="TableNormal"/>
    <w:uiPriority w:val="59"/>
    <w:rsid w:val="009C07D1"/>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07D1"/>
    <w:pPr>
      <w:tabs>
        <w:tab w:val="center" w:pos="4252"/>
        <w:tab w:val="right" w:pos="8504"/>
      </w:tabs>
      <w:spacing w:before="0" w:after="0" w:line="240" w:lineRule="auto"/>
    </w:pPr>
  </w:style>
  <w:style w:type="character" w:customStyle="1" w:styleId="HeaderChar">
    <w:name w:val="Header Char"/>
    <w:basedOn w:val="DefaultParagraphFont"/>
    <w:link w:val="Header"/>
    <w:uiPriority w:val="99"/>
    <w:rsid w:val="009C07D1"/>
    <w:rPr>
      <w:rFonts w:ascii="Calibri" w:eastAsia="Calibri" w:hAnsi="Calibri" w:cs="Times New Roman"/>
    </w:rPr>
  </w:style>
  <w:style w:type="paragraph" w:styleId="Footer">
    <w:name w:val="footer"/>
    <w:basedOn w:val="Normal"/>
    <w:link w:val="FooterChar"/>
    <w:uiPriority w:val="99"/>
    <w:unhideWhenUsed/>
    <w:rsid w:val="009C07D1"/>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9C07D1"/>
    <w:rPr>
      <w:rFonts w:ascii="Calibri" w:eastAsia="Calibri" w:hAnsi="Calibri" w:cs="Times New Roman"/>
    </w:rPr>
  </w:style>
  <w:style w:type="paragraph" w:styleId="NoSpacing">
    <w:name w:val="No Spacing"/>
    <w:link w:val="NoSpacingChar"/>
    <w:uiPriority w:val="1"/>
    <w:qFormat/>
    <w:rsid w:val="009C07D1"/>
    <w:pPr>
      <w:spacing w:before="100" w:beforeAutospacing="1" w:after="100" w:afterAutospacing="1" w:line="240" w:lineRule="auto"/>
      <w:ind w:left="357"/>
    </w:pPr>
    <w:rPr>
      <w:rFonts w:ascii="Calibri" w:eastAsia="Times New Roman" w:hAnsi="Calibri" w:cs="Times New Roman"/>
    </w:rPr>
  </w:style>
  <w:style w:type="character" w:customStyle="1" w:styleId="NoSpacingChar">
    <w:name w:val="No Spacing Char"/>
    <w:link w:val="NoSpacing"/>
    <w:uiPriority w:val="1"/>
    <w:rsid w:val="009C07D1"/>
    <w:rPr>
      <w:rFonts w:ascii="Calibri" w:eastAsia="Times New Roman" w:hAnsi="Calibri" w:cs="Times New Roman"/>
    </w:rPr>
  </w:style>
  <w:style w:type="character" w:customStyle="1" w:styleId="InternetLink">
    <w:name w:val="Internet Link"/>
    <w:rsid w:val="009C07D1"/>
    <w:rPr>
      <w:color w:val="000080"/>
      <w:u w:val="single"/>
      <w:lang w:val="en-GB" w:eastAsia="en-GB" w:bidi="en-GB"/>
    </w:rPr>
  </w:style>
  <w:style w:type="character" w:styleId="CommentReference">
    <w:name w:val="annotation reference"/>
    <w:uiPriority w:val="99"/>
    <w:semiHidden/>
    <w:unhideWhenUsed/>
    <w:rsid w:val="009C07D1"/>
    <w:rPr>
      <w:sz w:val="16"/>
      <w:szCs w:val="16"/>
    </w:rPr>
  </w:style>
  <w:style w:type="paragraph" w:styleId="CommentText">
    <w:name w:val="annotation text"/>
    <w:basedOn w:val="Normal"/>
    <w:link w:val="CommentTextChar"/>
    <w:uiPriority w:val="99"/>
    <w:semiHidden/>
    <w:unhideWhenUsed/>
    <w:rsid w:val="009C07D1"/>
    <w:rPr>
      <w:sz w:val="20"/>
      <w:szCs w:val="20"/>
      <w:lang/>
    </w:rPr>
  </w:style>
  <w:style w:type="character" w:customStyle="1" w:styleId="CommentTextChar">
    <w:name w:val="Comment Text Char"/>
    <w:basedOn w:val="DefaultParagraphFont"/>
    <w:link w:val="CommentText"/>
    <w:uiPriority w:val="99"/>
    <w:semiHidden/>
    <w:rsid w:val="009C07D1"/>
    <w:rPr>
      <w:rFonts w:ascii="Calibri" w:eastAsia="Calibri" w:hAnsi="Calibri" w:cs="Times New Roman"/>
      <w:sz w:val="20"/>
      <w:szCs w:val="20"/>
      <w:lang/>
    </w:rPr>
  </w:style>
  <w:style w:type="paragraph" w:styleId="CommentSubject">
    <w:name w:val="annotation subject"/>
    <w:basedOn w:val="CommentText"/>
    <w:next w:val="CommentText"/>
    <w:link w:val="CommentSubjectChar"/>
    <w:uiPriority w:val="99"/>
    <w:semiHidden/>
    <w:unhideWhenUsed/>
    <w:rsid w:val="009C07D1"/>
    <w:rPr>
      <w:b/>
      <w:bCs/>
    </w:rPr>
  </w:style>
  <w:style w:type="character" w:customStyle="1" w:styleId="CommentSubjectChar">
    <w:name w:val="Comment Subject Char"/>
    <w:basedOn w:val="CommentTextChar"/>
    <w:link w:val="CommentSubject"/>
    <w:uiPriority w:val="99"/>
    <w:semiHidden/>
    <w:rsid w:val="009C07D1"/>
    <w:rPr>
      <w:rFonts w:ascii="Calibri" w:eastAsia="Calibri" w:hAnsi="Calibri" w:cs="Times New Roman"/>
      <w:b/>
      <w:bCs/>
      <w:sz w:val="20"/>
      <w:szCs w:val="20"/>
      <w:lang/>
    </w:rPr>
  </w:style>
  <w:style w:type="paragraph" w:styleId="NormalWeb">
    <w:name w:val="Normal (Web)"/>
    <w:basedOn w:val="Normal"/>
    <w:uiPriority w:val="99"/>
    <w:unhideWhenUsed/>
    <w:rsid w:val="009C07D1"/>
    <w:pPr>
      <w:spacing w:line="240" w:lineRule="auto"/>
      <w:ind w:left="0"/>
    </w:pPr>
    <w:rPr>
      <w:rFonts w:ascii="Times New Roman" w:eastAsia="Times New Roman" w:hAnsi="Times New Roman"/>
      <w:sz w:val="24"/>
      <w:szCs w:val="24"/>
      <w:lang w:eastAsia="es-ES"/>
    </w:rPr>
  </w:style>
  <w:style w:type="character" w:styleId="Strong">
    <w:name w:val="Strong"/>
    <w:uiPriority w:val="22"/>
    <w:qFormat/>
    <w:rsid w:val="009C07D1"/>
    <w:rPr>
      <w:b/>
      <w:bCs/>
    </w:rPr>
  </w:style>
  <w:style w:type="character" w:customStyle="1" w:styleId="apple-converted-space">
    <w:name w:val="apple-converted-space"/>
    <w:basedOn w:val="DefaultParagraphFont"/>
    <w:rsid w:val="009C07D1"/>
  </w:style>
  <w:style w:type="paragraph" w:customStyle="1" w:styleId="last-child">
    <w:name w:val="last-child"/>
    <w:basedOn w:val="Normal"/>
    <w:rsid w:val="009C07D1"/>
    <w:pPr>
      <w:spacing w:line="240" w:lineRule="auto"/>
      <w:ind w:left="0"/>
    </w:pPr>
    <w:rPr>
      <w:rFonts w:ascii="Times New Roman" w:eastAsia="Times New Roman" w:hAnsi="Times New Roman"/>
      <w:sz w:val="24"/>
      <w:szCs w:val="24"/>
      <w:lang w:eastAsia="es-ES"/>
    </w:rPr>
  </w:style>
  <w:style w:type="character" w:styleId="Hyperlink">
    <w:name w:val="Hyperlink"/>
    <w:uiPriority w:val="99"/>
    <w:unhideWhenUsed/>
    <w:rsid w:val="009C07D1"/>
    <w:rPr>
      <w:color w:val="0000FF"/>
      <w:u w:val="single"/>
    </w:rPr>
  </w:style>
  <w:style w:type="paragraph" w:styleId="Caption">
    <w:name w:val="caption"/>
    <w:basedOn w:val="Normal"/>
    <w:next w:val="Normal"/>
    <w:uiPriority w:val="35"/>
    <w:unhideWhenUsed/>
    <w:qFormat/>
    <w:rsid w:val="009C07D1"/>
    <w:pPr>
      <w:spacing w:before="0" w:beforeAutospacing="0" w:after="0" w:afterAutospacing="0" w:line="240" w:lineRule="auto"/>
      <w:ind w:left="0"/>
    </w:pPr>
    <w:rPr>
      <w:rFonts w:ascii="Times New Roman" w:eastAsia="Times New Roman" w:hAnsi="Times New Roman"/>
      <w:b/>
      <w:bCs/>
      <w:sz w:val="20"/>
      <w:szCs w:val="20"/>
      <w:lang w:val="en-GB" w:eastAsia="en-GB"/>
    </w:rPr>
  </w:style>
  <w:style w:type="paragraph" w:styleId="ListBullet">
    <w:name w:val="List Bullet"/>
    <w:basedOn w:val="Normal"/>
    <w:uiPriority w:val="99"/>
    <w:unhideWhenUsed/>
    <w:rsid w:val="009C07D1"/>
    <w:pPr>
      <w:numPr>
        <w:numId w:val="18"/>
      </w:numPr>
      <w:tabs>
        <w:tab w:val="clear" w:pos="360"/>
      </w:tabs>
      <w:spacing w:line="240"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D1"/>
    <w:pPr>
      <w:spacing w:before="100" w:beforeAutospacing="1" w:after="100" w:afterAutospacing="1" w:line="360" w:lineRule="auto"/>
      <w:ind w:left="357"/>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9C07D1"/>
    <w:pPr>
      <w:spacing w:before="0" w:after="0" w:line="240" w:lineRule="auto"/>
    </w:pPr>
    <w:rPr>
      <w:sz w:val="20"/>
      <w:szCs w:val="20"/>
      <w:lang w:val="x-none" w:eastAsia="x-none"/>
    </w:rPr>
  </w:style>
  <w:style w:type="character" w:customStyle="1" w:styleId="TextonotapieCar">
    <w:name w:val="Texto nota pie Car"/>
    <w:basedOn w:val="Fuentedeprrafopredeter"/>
    <w:link w:val="Textonotapie"/>
    <w:semiHidden/>
    <w:rsid w:val="009C07D1"/>
    <w:rPr>
      <w:rFonts w:ascii="Calibri" w:eastAsia="Calibri" w:hAnsi="Calibri" w:cs="Times New Roman"/>
      <w:sz w:val="20"/>
      <w:szCs w:val="20"/>
      <w:lang w:val="x-none" w:eastAsia="x-none"/>
    </w:rPr>
  </w:style>
  <w:style w:type="character" w:styleId="Refdenotaalpie">
    <w:name w:val="footnote reference"/>
    <w:semiHidden/>
    <w:unhideWhenUsed/>
    <w:rsid w:val="009C07D1"/>
    <w:rPr>
      <w:vertAlign w:val="superscript"/>
    </w:rPr>
  </w:style>
  <w:style w:type="paragraph" w:styleId="Prrafodelista">
    <w:name w:val="List Paragraph"/>
    <w:basedOn w:val="Normal"/>
    <w:uiPriority w:val="34"/>
    <w:qFormat/>
    <w:rsid w:val="009C07D1"/>
    <w:pPr>
      <w:ind w:left="720"/>
      <w:contextualSpacing/>
    </w:pPr>
  </w:style>
  <w:style w:type="paragraph" w:styleId="Textonotaalfinal">
    <w:name w:val="endnote text"/>
    <w:basedOn w:val="Normal"/>
    <w:link w:val="TextonotaalfinalCar"/>
    <w:uiPriority w:val="99"/>
    <w:semiHidden/>
    <w:unhideWhenUsed/>
    <w:rsid w:val="009C07D1"/>
    <w:pPr>
      <w:spacing w:before="0" w:after="0" w:line="240" w:lineRule="auto"/>
    </w:pPr>
    <w:rPr>
      <w:sz w:val="20"/>
      <w:szCs w:val="20"/>
      <w:lang w:val="x-none" w:eastAsia="x-none"/>
    </w:rPr>
  </w:style>
  <w:style w:type="character" w:customStyle="1" w:styleId="TextonotaalfinalCar">
    <w:name w:val="Texto nota al final Car"/>
    <w:basedOn w:val="Fuentedeprrafopredeter"/>
    <w:link w:val="Textonotaalfinal"/>
    <w:uiPriority w:val="99"/>
    <w:semiHidden/>
    <w:rsid w:val="009C07D1"/>
    <w:rPr>
      <w:rFonts w:ascii="Calibri" w:eastAsia="Calibri" w:hAnsi="Calibri" w:cs="Times New Roman"/>
      <w:sz w:val="20"/>
      <w:szCs w:val="20"/>
      <w:lang w:val="x-none" w:eastAsia="x-none"/>
    </w:rPr>
  </w:style>
  <w:style w:type="character" w:styleId="Refdenotaalfinal">
    <w:name w:val="endnote reference"/>
    <w:uiPriority w:val="99"/>
    <w:semiHidden/>
    <w:unhideWhenUsed/>
    <w:rsid w:val="009C07D1"/>
    <w:rPr>
      <w:vertAlign w:val="superscript"/>
    </w:rPr>
  </w:style>
  <w:style w:type="paragraph" w:styleId="Textoindependiente">
    <w:name w:val="Body Text"/>
    <w:basedOn w:val="Normal"/>
    <w:link w:val="TextoindependienteCar"/>
    <w:uiPriority w:val="99"/>
    <w:unhideWhenUsed/>
    <w:rsid w:val="009C07D1"/>
    <w:pPr>
      <w:spacing w:after="120"/>
    </w:pPr>
  </w:style>
  <w:style w:type="character" w:customStyle="1" w:styleId="TextoindependienteCar">
    <w:name w:val="Texto independiente Car"/>
    <w:basedOn w:val="Fuentedeprrafopredeter"/>
    <w:link w:val="Textoindependiente"/>
    <w:uiPriority w:val="99"/>
    <w:rsid w:val="009C07D1"/>
    <w:rPr>
      <w:rFonts w:ascii="Calibri" w:eastAsia="Calibri" w:hAnsi="Calibri" w:cs="Times New Roman"/>
    </w:rPr>
  </w:style>
  <w:style w:type="character" w:styleId="Textodelmarcadordeposicin">
    <w:name w:val="Placeholder Text"/>
    <w:uiPriority w:val="99"/>
    <w:semiHidden/>
    <w:rsid w:val="009C07D1"/>
    <w:rPr>
      <w:color w:val="808080"/>
    </w:rPr>
  </w:style>
  <w:style w:type="paragraph" w:styleId="Textodeglobo">
    <w:name w:val="Balloon Text"/>
    <w:basedOn w:val="Normal"/>
    <w:link w:val="TextodegloboCar"/>
    <w:uiPriority w:val="99"/>
    <w:semiHidden/>
    <w:unhideWhenUsed/>
    <w:rsid w:val="009C07D1"/>
    <w:pPr>
      <w:spacing w:before="0"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9C07D1"/>
    <w:rPr>
      <w:rFonts w:ascii="Tahoma" w:eastAsia="Calibri" w:hAnsi="Tahoma" w:cs="Times New Roman"/>
      <w:sz w:val="16"/>
      <w:szCs w:val="16"/>
      <w:lang w:val="x-none" w:eastAsia="x-none"/>
    </w:rPr>
  </w:style>
  <w:style w:type="paragraph" w:styleId="Sangradetextonormal">
    <w:name w:val="Body Text Indent"/>
    <w:basedOn w:val="Normal"/>
    <w:link w:val="SangradetextonormalCar"/>
    <w:uiPriority w:val="99"/>
    <w:unhideWhenUsed/>
    <w:rsid w:val="009C07D1"/>
    <w:pPr>
      <w:spacing w:after="120"/>
      <w:ind w:left="283"/>
    </w:pPr>
  </w:style>
  <w:style w:type="character" w:customStyle="1" w:styleId="SangradetextonormalCar">
    <w:name w:val="Sangría de texto normal Car"/>
    <w:basedOn w:val="Fuentedeprrafopredeter"/>
    <w:link w:val="Sangradetextonormal"/>
    <w:uiPriority w:val="99"/>
    <w:rsid w:val="009C07D1"/>
    <w:rPr>
      <w:rFonts w:ascii="Calibri" w:eastAsia="Calibri" w:hAnsi="Calibri" w:cs="Times New Roman"/>
    </w:rPr>
  </w:style>
  <w:style w:type="table" w:styleId="Tablaconcuadrcula">
    <w:name w:val="Table Grid"/>
    <w:basedOn w:val="Tablanormal"/>
    <w:uiPriority w:val="59"/>
    <w:rsid w:val="009C07D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07D1"/>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9C07D1"/>
    <w:rPr>
      <w:rFonts w:ascii="Calibri" w:eastAsia="Calibri" w:hAnsi="Calibri" w:cs="Times New Roman"/>
    </w:rPr>
  </w:style>
  <w:style w:type="paragraph" w:styleId="Piedepgina">
    <w:name w:val="footer"/>
    <w:basedOn w:val="Normal"/>
    <w:link w:val="PiedepginaCar"/>
    <w:uiPriority w:val="99"/>
    <w:unhideWhenUsed/>
    <w:rsid w:val="009C07D1"/>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9C07D1"/>
    <w:rPr>
      <w:rFonts w:ascii="Calibri" w:eastAsia="Calibri" w:hAnsi="Calibri" w:cs="Times New Roman"/>
    </w:rPr>
  </w:style>
  <w:style w:type="paragraph" w:styleId="Sinespaciado">
    <w:name w:val="No Spacing"/>
    <w:link w:val="SinespaciadoCar"/>
    <w:uiPriority w:val="1"/>
    <w:qFormat/>
    <w:rsid w:val="009C07D1"/>
    <w:pPr>
      <w:spacing w:before="100" w:beforeAutospacing="1" w:after="100" w:afterAutospacing="1" w:line="240" w:lineRule="auto"/>
      <w:ind w:left="357"/>
    </w:pPr>
    <w:rPr>
      <w:rFonts w:ascii="Calibri" w:eastAsia="Times New Roman" w:hAnsi="Calibri" w:cs="Times New Roman"/>
    </w:rPr>
  </w:style>
  <w:style w:type="character" w:customStyle="1" w:styleId="SinespaciadoCar">
    <w:name w:val="Sin espaciado Car"/>
    <w:link w:val="Sinespaciado"/>
    <w:uiPriority w:val="1"/>
    <w:rsid w:val="009C07D1"/>
    <w:rPr>
      <w:rFonts w:ascii="Calibri" w:eastAsia="Times New Roman" w:hAnsi="Calibri" w:cs="Times New Roman"/>
    </w:rPr>
  </w:style>
  <w:style w:type="character" w:customStyle="1" w:styleId="InternetLink">
    <w:name w:val="Internet Link"/>
    <w:rsid w:val="009C07D1"/>
    <w:rPr>
      <w:color w:val="000080"/>
      <w:u w:val="single"/>
      <w:lang w:val="en-GB" w:eastAsia="en-GB" w:bidi="en-GB"/>
    </w:rPr>
  </w:style>
  <w:style w:type="character" w:styleId="Refdecomentario">
    <w:name w:val="annotation reference"/>
    <w:uiPriority w:val="99"/>
    <w:semiHidden/>
    <w:unhideWhenUsed/>
    <w:rsid w:val="009C07D1"/>
    <w:rPr>
      <w:sz w:val="16"/>
      <w:szCs w:val="16"/>
    </w:rPr>
  </w:style>
  <w:style w:type="paragraph" w:styleId="Textocomentario">
    <w:name w:val="annotation text"/>
    <w:basedOn w:val="Normal"/>
    <w:link w:val="TextocomentarioCar"/>
    <w:uiPriority w:val="99"/>
    <w:semiHidden/>
    <w:unhideWhenUsed/>
    <w:rsid w:val="009C07D1"/>
    <w:rPr>
      <w:sz w:val="20"/>
      <w:szCs w:val="20"/>
      <w:lang w:eastAsia="x-none"/>
    </w:rPr>
  </w:style>
  <w:style w:type="character" w:customStyle="1" w:styleId="TextocomentarioCar">
    <w:name w:val="Texto comentario Car"/>
    <w:basedOn w:val="Fuentedeprrafopredeter"/>
    <w:link w:val="Textocomentario"/>
    <w:uiPriority w:val="99"/>
    <w:semiHidden/>
    <w:rsid w:val="009C07D1"/>
    <w:rPr>
      <w:rFonts w:ascii="Calibri" w:eastAsia="Calibri" w:hAnsi="Calibri" w:cs="Times New Roman"/>
      <w:sz w:val="20"/>
      <w:szCs w:val="20"/>
      <w:lang w:eastAsia="x-none"/>
    </w:rPr>
  </w:style>
  <w:style w:type="paragraph" w:styleId="Asuntodelcomentario">
    <w:name w:val="annotation subject"/>
    <w:basedOn w:val="Textocomentario"/>
    <w:next w:val="Textocomentario"/>
    <w:link w:val="AsuntodelcomentarioCar"/>
    <w:uiPriority w:val="99"/>
    <w:semiHidden/>
    <w:unhideWhenUsed/>
    <w:rsid w:val="009C07D1"/>
    <w:rPr>
      <w:b/>
      <w:bCs/>
    </w:rPr>
  </w:style>
  <w:style w:type="character" w:customStyle="1" w:styleId="AsuntodelcomentarioCar">
    <w:name w:val="Asunto del comentario Car"/>
    <w:basedOn w:val="TextocomentarioCar"/>
    <w:link w:val="Asuntodelcomentario"/>
    <w:uiPriority w:val="99"/>
    <w:semiHidden/>
    <w:rsid w:val="009C07D1"/>
    <w:rPr>
      <w:rFonts w:ascii="Calibri" w:eastAsia="Calibri" w:hAnsi="Calibri" w:cs="Times New Roman"/>
      <w:b/>
      <w:bCs/>
      <w:sz w:val="20"/>
      <w:szCs w:val="20"/>
      <w:lang w:eastAsia="x-none"/>
    </w:rPr>
  </w:style>
  <w:style w:type="paragraph" w:styleId="NormalWeb">
    <w:name w:val="Normal (Web)"/>
    <w:basedOn w:val="Normal"/>
    <w:uiPriority w:val="99"/>
    <w:unhideWhenUsed/>
    <w:rsid w:val="009C07D1"/>
    <w:pPr>
      <w:spacing w:line="240" w:lineRule="auto"/>
      <w:ind w:left="0"/>
    </w:pPr>
    <w:rPr>
      <w:rFonts w:ascii="Times New Roman" w:eastAsia="Times New Roman" w:hAnsi="Times New Roman"/>
      <w:sz w:val="24"/>
      <w:szCs w:val="24"/>
      <w:lang w:eastAsia="es-ES"/>
    </w:rPr>
  </w:style>
  <w:style w:type="character" w:styleId="Textoennegrita">
    <w:name w:val="Strong"/>
    <w:uiPriority w:val="22"/>
    <w:qFormat/>
    <w:rsid w:val="009C07D1"/>
    <w:rPr>
      <w:b/>
      <w:bCs/>
    </w:rPr>
  </w:style>
  <w:style w:type="character" w:customStyle="1" w:styleId="apple-converted-space">
    <w:name w:val="apple-converted-space"/>
    <w:basedOn w:val="Fuentedeprrafopredeter"/>
    <w:rsid w:val="009C07D1"/>
  </w:style>
  <w:style w:type="paragraph" w:customStyle="1" w:styleId="last-child">
    <w:name w:val="last-child"/>
    <w:basedOn w:val="Normal"/>
    <w:rsid w:val="009C07D1"/>
    <w:pPr>
      <w:spacing w:line="240" w:lineRule="auto"/>
      <w:ind w:left="0"/>
    </w:pPr>
    <w:rPr>
      <w:rFonts w:ascii="Times New Roman" w:eastAsia="Times New Roman" w:hAnsi="Times New Roman"/>
      <w:sz w:val="24"/>
      <w:szCs w:val="24"/>
      <w:lang w:eastAsia="es-ES"/>
    </w:rPr>
  </w:style>
  <w:style w:type="character" w:styleId="Hipervnculo">
    <w:name w:val="Hyperlink"/>
    <w:uiPriority w:val="99"/>
    <w:unhideWhenUsed/>
    <w:rsid w:val="009C07D1"/>
    <w:rPr>
      <w:color w:val="0000FF"/>
      <w:u w:val="single"/>
    </w:rPr>
  </w:style>
  <w:style w:type="paragraph" w:styleId="Epgrafe">
    <w:name w:val="caption"/>
    <w:basedOn w:val="Normal"/>
    <w:next w:val="Normal"/>
    <w:uiPriority w:val="35"/>
    <w:unhideWhenUsed/>
    <w:qFormat/>
    <w:rsid w:val="009C07D1"/>
    <w:pPr>
      <w:spacing w:before="0" w:beforeAutospacing="0" w:after="0" w:afterAutospacing="0" w:line="240" w:lineRule="auto"/>
      <w:ind w:left="0"/>
    </w:pPr>
    <w:rPr>
      <w:rFonts w:ascii="Times New Roman" w:eastAsia="Times New Roman" w:hAnsi="Times New Roman"/>
      <w:b/>
      <w:bCs/>
      <w:sz w:val="20"/>
      <w:szCs w:val="20"/>
      <w:lang w:val="en-GB" w:eastAsia="en-GB"/>
    </w:rPr>
  </w:style>
  <w:style w:type="paragraph" w:styleId="Listaconvietas">
    <w:name w:val="List Bullet"/>
    <w:basedOn w:val="Normal"/>
    <w:uiPriority w:val="99"/>
    <w:unhideWhenUsed/>
    <w:rsid w:val="009C07D1"/>
    <w:pPr>
      <w:numPr>
        <w:numId w:val="18"/>
      </w:numPr>
      <w:tabs>
        <w:tab w:val="clear" w:pos="360"/>
      </w:tabs>
      <w:spacing w:line="240" w:lineRule="auto"/>
      <w:ind w:left="720"/>
      <w:contextualSpacing/>
    </w:pPr>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ncbi.nlm.nih.gov/pubmed/?term=Islam%20F%5Bauth%5D"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dhsprogram.com/pubs/pdf/FR175/FR-175-MW04.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hyperlink" Target="http://data.unaids.org/Publications/Fact-Sheets01/malawi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www.indexmundi.com/malawi/demographics_profile.html"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yperlink" Target="http://www.aidstar-one.com/sites/default/files/prevention/resources/national_strategic_plans/Malawi_10-12.pdf" TargetMode="External"/><Relationship Id="rId28" Type="http://schemas.openxmlformats.org/officeDocument/2006/relationships/hyperlink" Target="http://www.unaids.org/en/regionscountries/countries/malawi" TargetMode="External"/><Relationship Id="rId36" Type="http://schemas.microsoft.com/office/2007/relationships/stylesWithEffects" Target="stylesWithEffects.xml"/><Relationship Id="rId10" Type="http://schemas.openxmlformats.org/officeDocument/2006/relationships/diagramLayout" Target="diagrams/layout1.xml"/><Relationship Id="rId19" Type="http://schemas.openxmlformats.org/officeDocument/2006/relationships/image" Target="media/image1.jpeg"/><Relationship Id="rId31" Type="http://schemas.openxmlformats.org/officeDocument/2006/relationships/hyperlink" Target="http://www.unicef.org/malawi/MLW_resources_missingface.pdf"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ids.ac.uk/idspublication/rural-development-putting-the-last-first" TargetMode="External"/><Relationship Id="rId27" Type="http://schemas.openxmlformats.org/officeDocument/2006/relationships/hyperlink" Target="http://www.unaids.org/sites/default/files/country/documents/MWI_narrative_report_2015.pdf" TargetMode="External"/><Relationship Id="rId30" Type="http://schemas.openxmlformats.org/officeDocument/2006/relationships/hyperlink" Target="https://www.unfpa.org/sites/default/files/resource-pdf/ChildMarriage_8_annex1_indicator-definition.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facafrica.com/what-we-do/malawi/radio-project/" TargetMode="External"/><Relationship Id="rId1" Type="http://schemas.openxmlformats.org/officeDocument/2006/relationships/hyperlink" Target="http://www.tfacafrica.com/what-we-do/malawi/radio-project/"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86CF11-23A7-4ED9-8812-A09971FCB6EB}" type="doc">
      <dgm:prSet loTypeId="urn:microsoft.com/office/officeart/2005/8/layout/radial4" loCatId="relationship" qsTypeId="urn:microsoft.com/office/officeart/2005/8/quickstyle/3d1" qsCatId="3D" csTypeId="urn:microsoft.com/office/officeart/2005/8/colors/colorful5" csCatId="colorful" phldr="1"/>
      <dgm:spPr/>
      <dgm:t>
        <a:bodyPr/>
        <a:lstStyle/>
        <a:p>
          <a:endParaRPr lang="es-ES"/>
        </a:p>
      </dgm:t>
    </dgm:pt>
    <dgm:pt modelId="{BA794790-BC8D-4096-AB95-398817D20447}">
      <dgm:prSet phldrT="[Texto]" custT="1"/>
      <dgm:spPr>
        <a:xfrm>
          <a:off x="2376990" y="567269"/>
          <a:ext cx="655548" cy="444237"/>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ES" sz="800">
              <a:solidFill>
                <a:sysClr val="window" lastClr="FFFFFF"/>
              </a:solidFill>
              <a:latin typeface="Calibri"/>
              <a:ea typeface="+mn-ea"/>
              <a:cs typeface="+mn-cs"/>
            </a:rPr>
            <a:t>Facilitator</a:t>
          </a:r>
        </a:p>
      </dgm:t>
    </dgm:pt>
    <dgm:pt modelId="{8367D679-0A9C-40EC-943A-FACA76CB4199}" type="parTrans" cxnId="{8907C319-AB82-4AAC-9F24-00AA3033E290}">
      <dgm:prSet/>
      <dgm:spPr/>
      <dgm:t>
        <a:bodyPr/>
        <a:lstStyle/>
        <a:p>
          <a:endParaRPr lang="es-ES"/>
        </a:p>
      </dgm:t>
    </dgm:pt>
    <dgm:pt modelId="{5B8E775D-7289-4FD5-B1DF-A235CF05C4F7}" type="sibTrans" cxnId="{8907C319-AB82-4AAC-9F24-00AA3033E290}">
      <dgm:prSet/>
      <dgm:spPr/>
      <dgm:t>
        <a:bodyPr/>
        <a:lstStyle/>
        <a:p>
          <a:endParaRPr lang="es-ES"/>
        </a:p>
      </dgm:t>
    </dgm:pt>
    <dgm:pt modelId="{F6FE96BD-CE17-4F82-94B2-78761BAAEDB0}">
      <dgm:prSet phldrT="[Texto]" custT="1"/>
      <dgm:spPr>
        <a:xfrm>
          <a:off x="2012806" y="150697"/>
          <a:ext cx="420831" cy="340291"/>
        </a:xfrm>
        <a:gradFill rotWithShape="0">
          <a:gsLst>
            <a:gs pos="0">
              <a:srgbClr val="4BACC6">
                <a:hueOff val="-2483469"/>
                <a:satOff val="9953"/>
                <a:lumOff val="2157"/>
                <a:alphaOff val="0"/>
                <a:shade val="51000"/>
                <a:satMod val="130000"/>
              </a:srgbClr>
            </a:gs>
            <a:gs pos="80000">
              <a:srgbClr val="4BACC6">
                <a:hueOff val="-2483469"/>
                <a:satOff val="9953"/>
                <a:lumOff val="2157"/>
                <a:alphaOff val="0"/>
                <a:shade val="93000"/>
                <a:satMod val="130000"/>
              </a:srgbClr>
            </a:gs>
            <a:gs pos="100000">
              <a:srgbClr val="4BACC6">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es-ES" sz="800">
              <a:solidFill>
                <a:sysClr val="window" lastClr="FFFFFF"/>
              </a:solidFill>
              <a:latin typeface="Calibri"/>
              <a:ea typeface="+mn-ea"/>
              <a:cs typeface="+mn-cs"/>
            </a:rPr>
            <a:t>Other teachers</a:t>
          </a:r>
        </a:p>
      </dgm:t>
    </dgm:pt>
    <dgm:pt modelId="{B3C04A22-4D6B-49DB-A9BF-8981D520FB59}" type="parTrans" cxnId="{1EA5BA79-C716-455C-8271-6869CE2C367A}">
      <dgm:prSet/>
      <dgm:spPr>
        <a:xfrm rot="13452975">
          <a:off x="2168274" y="392804"/>
          <a:ext cx="387930" cy="126607"/>
        </a:xfrm>
        <a:gradFill rotWithShape="0">
          <a:gsLst>
            <a:gs pos="0">
              <a:srgbClr val="4BACC6">
                <a:hueOff val="-2483469"/>
                <a:satOff val="9953"/>
                <a:lumOff val="2157"/>
                <a:alphaOff val="0"/>
                <a:shade val="51000"/>
                <a:satMod val="130000"/>
              </a:srgbClr>
            </a:gs>
            <a:gs pos="80000">
              <a:srgbClr val="4BACC6">
                <a:hueOff val="-2483469"/>
                <a:satOff val="9953"/>
                <a:lumOff val="2157"/>
                <a:alphaOff val="0"/>
                <a:shade val="93000"/>
                <a:satMod val="130000"/>
              </a:srgbClr>
            </a:gs>
            <a:gs pos="100000">
              <a:srgbClr val="4BACC6">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gm:spPr>
      <dgm:t>
        <a:bodyPr/>
        <a:lstStyle/>
        <a:p>
          <a:endParaRPr lang="es-ES"/>
        </a:p>
      </dgm:t>
    </dgm:pt>
    <dgm:pt modelId="{D633F5B2-2B28-43B1-B8C9-CA3ED1FC1DEF}" type="sibTrans" cxnId="{1EA5BA79-C716-455C-8271-6869CE2C367A}">
      <dgm:prSet/>
      <dgm:spPr/>
      <dgm:t>
        <a:bodyPr/>
        <a:lstStyle/>
        <a:p>
          <a:endParaRPr lang="es-ES"/>
        </a:p>
      </dgm:t>
    </dgm:pt>
    <dgm:pt modelId="{48956341-ABE3-4FB5-869A-498608EB053A}">
      <dgm:prSet phldrT="[Texto]" custT="1"/>
      <dgm:spPr>
        <a:xfrm>
          <a:off x="2995487" y="229957"/>
          <a:ext cx="422025" cy="220597"/>
        </a:xfrm>
        <a:gradFill rotWithShape="0">
          <a:gsLst>
            <a:gs pos="0">
              <a:srgbClr val="4BACC6">
                <a:hueOff val="-7450407"/>
                <a:satOff val="29858"/>
                <a:lumOff val="6471"/>
                <a:alphaOff val="0"/>
                <a:shade val="51000"/>
                <a:satMod val="130000"/>
              </a:srgbClr>
            </a:gs>
            <a:gs pos="80000">
              <a:srgbClr val="4BACC6">
                <a:hueOff val="-7450407"/>
                <a:satOff val="29858"/>
                <a:lumOff val="6471"/>
                <a:alphaOff val="0"/>
                <a:shade val="93000"/>
                <a:satMod val="130000"/>
              </a:srgbClr>
            </a:gs>
            <a:gs pos="100000">
              <a:srgbClr val="4BACC6">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ES" sz="800">
              <a:solidFill>
                <a:sysClr val="window" lastClr="FFFFFF"/>
              </a:solidFill>
              <a:latin typeface="Calibri"/>
              <a:ea typeface="+mn-ea"/>
              <a:cs typeface="+mn-cs"/>
            </a:rPr>
            <a:t>TOs</a:t>
          </a:r>
          <a:endParaRPr lang="es-ES" sz="1400">
            <a:solidFill>
              <a:sysClr val="window" lastClr="FFFFFF"/>
            </a:solidFill>
            <a:latin typeface="Calibri"/>
            <a:ea typeface="+mn-ea"/>
            <a:cs typeface="+mn-cs"/>
          </a:endParaRPr>
        </a:p>
      </dgm:t>
    </dgm:pt>
    <dgm:pt modelId="{44A81D2C-E3A8-4270-8877-DFA636686D3F}" type="parTrans" cxnId="{D98729B6-697C-45D5-BF61-D49C6A0DCD44}">
      <dgm:prSet/>
      <dgm:spPr>
        <a:xfrm rot="19089987">
          <a:off x="2870190" y="405489"/>
          <a:ext cx="385436" cy="126607"/>
        </a:xfrm>
        <a:gradFill rotWithShape="0">
          <a:gsLst>
            <a:gs pos="0">
              <a:srgbClr val="4BACC6">
                <a:hueOff val="-7450407"/>
                <a:satOff val="29858"/>
                <a:lumOff val="6471"/>
                <a:alphaOff val="0"/>
                <a:shade val="51000"/>
                <a:satMod val="130000"/>
              </a:srgbClr>
            </a:gs>
            <a:gs pos="80000">
              <a:srgbClr val="4BACC6">
                <a:hueOff val="-7450407"/>
                <a:satOff val="29858"/>
                <a:lumOff val="6471"/>
                <a:alphaOff val="0"/>
                <a:shade val="93000"/>
                <a:satMod val="130000"/>
              </a:srgbClr>
            </a:gs>
            <a:gs pos="100000">
              <a:srgbClr val="4BACC6">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gm:spPr>
      <dgm:t>
        <a:bodyPr/>
        <a:lstStyle/>
        <a:p>
          <a:endParaRPr lang="es-ES"/>
        </a:p>
      </dgm:t>
    </dgm:pt>
    <dgm:pt modelId="{D26F38F6-CBD4-4E4E-8CC8-F6F7F6ABCC04}" type="sibTrans" cxnId="{D98729B6-697C-45D5-BF61-D49C6A0DCD44}">
      <dgm:prSet/>
      <dgm:spPr/>
      <dgm:t>
        <a:bodyPr/>
        <a:lstStyle/>
        <a:p>
          <a:endParaRPr lang="es-ES"/>
        </a:p>
      </dgm:t>
    </dgm:pt>
    <dgm:pt modelId="{53F7C02F-8302-43EF-B10E-6B237F114132}">
      <dgm:prSet phldrT="[Texto]" custT="1"/>
      <dgm:spPr>
        <a:xfrm>
          <a:off x="3220379" y="658358"/>
          <a:ext cx="514723" cy="279603"/>
        </a:xfr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endParaRPr lang="es-ES" sz="800">
            <a:solidFill>
              <a:sysClr val="window" lastClr="FFFFFF"/>
            </a:solidFill>
            <a:latin typeface="Calibri"/>
            <a:ea typeface="+mn-ea"/>
            <a:cs typeface="+mn-cs"/>
          </a:endParaRPr>
        </a:p>
        <a:p>
          <a:r>
            <a:rPr lang="es-ES" sz="800">
              <a:solidFill>
                <a:sysClr val="window" lastClr="FFFFFF"/>
              </a:solidFill>
              <a:latin typeface="Calibri"/>
              <a:ea typeface="+mn-ea"/>
              <a:cs typeface="+mn-cs"/>
            </a:rPr>
            <a:t>Head teacher</a:t>
          </a:r>
        </a:p>
        <a:p>
          <a:endParaRPr lang="es-ES" sz="800">
            <a:solidFill>
              <a:sysClr val="window" lastClr="FFFFFF"/>
            </a:solidFill>
            <a:latin typeface="Calibri"/>
            <a:ea typeface="+mn-ea"/>
            <a:cs typeface="+mn-cs"/>
          </a:endParaRPr>
        </a:p>
      </dgm:t>
    </dgm:pt>
    <dgm:pt modelId="{A02143BB-6F63-451A-85C2-74EBA62644C7}" type="parTrans" cxnId="{974BD5A4-E878-4527-B149-52C117305905}">
      <dgm:prSet/>
      <dgm:spPr>
        <a:xfrm rot="39010">
          <a:off x="3056967" y="732468"/>
          <a:ext cx="420787" cy="126607"/>
        </a:xfr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gm:spPr>
      <dgm:t>
        <a:bodyPr/>
        <a:lstStyle/>
        <a:p>
          <a:endParaRPr lang="es-ES"/>
        </a:p>
      </dgm:t>
    </dgm:pt>
    <dgm:pt modelId="{D7CE2951-C159-4B0F-B428-F4F3668816D5}" type="sibTrans" cxnId="{974BD5A4-E878-4527-B149-52C117305905}">
      <dgm:prSet/>
      <dgm:spPr/>
      <dgm:t>
        <a:bodyPr/>
        <a:lstStyle/>
        <a:p>
          <a:endParaRPr lang="es-ES"/>
        </a:p>
      </dgm:t>
    </dgm:pt>
    <dgm:pt modelId="{6F043BE9-AE0B-4E15-BA49-0FA7EED71441}">
      <dgm:prSet custT="1"/>
      <dgm:spPr>
        <a:xfrm>
          <a:off x="2487754" y="100068"/>
          <a:ext cx="422025" cy="207842"/>
        </a:xfr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ES" sz="800">
              <a:solidFill>
                <a:sysClr val="window" lastClr="FFFFFF"/>
              </a:solidFill>
              <a:latin typeface="Calibri"/>
              <a:ea typeface="+mn-ea"/>
              <a:cs typeface="+mn-cs"/>
            </a:rPr>
            <a:t>Mentor</a:t>
          </a:r>
        </a:p>
      </dgm:t>
    </dgm:pt>
    <dgm:pt modelId="{453BC5E6-8102-4CF7-BD88-57A27ACC49AE}" type="parTrans" cxnId="{3D745923-65DA-4A2C-8439-09BD8F5FDD9A}">
      <dgm:prSet/>
      <dgm:spPr>
        <a:xfrm rot="16164781">
          <a:off x="2528864" y="312338"/>
          <a:ext cx="343322" cy="126607"/>
        </a:xfr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gm:spPr>
      <dgm:t>
        <a:bodyPr/>
        <a:lstStyle/>
        <a:p>
          <a:endParaRPr lang="es-ES"/>
        </a:p>
      </dgm:t>
    </dgm:pt>
    <dgm:pt modelId="{03D4CC44-D9B7-4DB6-B78E-382735705200}" type="sibTrans" cxnId="{3D745923-65DA-4A2C-8439-09BD8F5FDD9A}">
      <dgm:prSet/>
      <dgm:spPr/>
      <dgm:t>
        <a:bodyPr/>
        <a:lstStyle/>
        <a:p>
          <a:endParaRPr lang="es-ES"/>
        </a:p>
      </dgm:t>
    </dgm:pt>
    <dgm:pt modelId="{061169DC-A398-4CCB-BFFA-70039B4EB8DB}">
      <dgm:prSet custT="1"/>
      <dgm:spPr>
        <a:xfrm>
          <a:off x="1598570" y="600303"/>
          <a:ext cx="596736" cy="33762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ES" sz="800">
              <a:solidFill>
                <a:sysClr val="window" lastClr="FFFFFF"/>
              </a:solidFill>
              <a:latin typeface="Calibri"/>
              <a:ea typeface="+mn-ea"/>
              <a:cs typeface="+mn-cs"/>
            </a:rPr>
            <a:t>Community</a:t>
          </a:r>
        </a:p>
      </dgm:t>
    </dgm:pt>
    <dgm:pt modelId="{4943207F-FF66-4A36-A439-3EF25B4C65CC}" type="parTrans" cxnId="{07A79624-ACEE-4A48-A8A8-47E9A4DF45D0}">
      <dgm:prSet/>
      <dgm:spPr>
        <a:xfrm rot="10886264">
          <a:off x="1896866" y="711505"/>
          <a:ext cx="454004" cy="126607"/>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gm:spPr>
      <dgm:t>
        <a:bodyPr/>
        <a:lstStyle/>
        <a:p>
          <a:endParaRPr lang="es-ES"/>
        </a:p>
      </dgm:t>
    </dgm:pt>
    <dgm:pt modelId="{86FB58A8-2AAA-4427-98E0-6C28ECA60A57}" type="sibTrans" cxnId="{07A79624-ACEE-4A48-A8A8-47E9A4DF45D0}">
      <dgm:prSet/>
      <dgm:spPr/>
      <dgm:t>
        <a:bodyPr/>
        <a:lstStyle/>
        <a:p>
          <a:endParaRPr lang="es-ES"/>
        </a:p>
      </dgm:t>
    </dgm:pt>
    <dgm:pt modelId="{5E648954-63CB-4DFE-A01B-0AFC20E164AB}" type="pres">
      <dgm:prSet presAssocID="{5686CF11-23A7-4ED9-8812-A09971FCB6EB}" presName="cycle" presStyleCnt="0">
        <dgm:presLayoutVars>
          <dgm:chMax val="1"/>
          <dgm:dir/>
          <dgm:animLvl val="ctr"/>
          <dgm:resizeHandles val="exact"/>
        </dgm:presLayoutVars>
      </dgm:prSet>
      <dgm:spPr/>
      <dgm:t>
        <a:bodyPr/>
        <a:lstStyle/>
        <a:p>
          <a:endParaRPr lang="es-ES"/>
        </a:p>
      </dgm:t>
    </dgm:pt>
    <dgm:pt modelId="{2DDABCB9-7589-4E95-B098-B74A8E64B5D9}" type="pres">
      <dgm:prSet presAssocID="{BA794790-BC8D-4096-AB95-398817D20447}" presName="centerShape" presStyleLbl="node0" presStyleIdx="0" presStyleCnt="1" custScaleX="147567" custLinFactNeighborX="-1207" custLinFactNeighborY="14"/>
      <dgm:spPr>
        <a:prstGeom prst="ellipse">
          <a:avLst/>
        </a:prstGeom>
      </dgm:spPr>
      <dgm:t>
        <a:bodyPr/>
        <a:lstStyle/>
        <a:p>
          <a:endParaRPr lang="es-ES"/>
        </a:p>
      </dgm:t>
    </dgm:pt>
    <dgm:pt modelId="{6D97695F-876A-4AA7-B76E-F3619A2A362A}" type="pres">
      <dgm:prSet presAssocID="{4943207F-FF66-4A36-A439-3EF25B4C65CC}" presName="parTrans" presStyleLbl="bgSibTrans2D1" presStyleIdx="0" presStyleCnt="5"/>
      <dgm:spPr>
        <a:prstGeom prst="leftArrow">
          <a:avLst>
            <a:gd name="adj1" fmla="val 60000"/>
            <a:gd name="adj2" fmla="val 50000"/>
          </a:avLst>
        </a:prstGeom>
      </dgm:spPr>
      <dgm:t>
        <a:bodyPr/>
        <a:lstStyle/>
        <a:p>
          <a:endParaRPr lang="es-ES"/>
        </a:p>
      </dgm:t>
    </dgm:pt>
    <dgm:pt modelId="{B729413A-C6FD-4ADA-ADF3-0CE9DA44B6D6}" type="pres">
      <dgm:prSet presAssocID="{061169DC-A398-4CCB-BFFA-70039B4EB8DB}" presName="node" presStyleLbl="node1" presStyleIdx="0" presStyleCnt="5" custScaleX="141398" custRadScaleRad="126201" custRadScaleInc="3882">
        <dgm:presLayoutVars>
          <dgm:bulletEnabled val="1"/>
        </dgm:presLayoutVars>
      </dgm:prSet>
      <dgm:spPr>
        <a:prstGeom prst="roundRect">
          <a:avLst>
            <a:gd name="adj" fmla="val 10000"/>
          </a:avLst>
        </a:prstGeom>
      </dgm:spPr>
      <dgm:t>
        <a:bodyPr/>
        <a:lstStyle/>
        <a:p>
          <a:endParaRPr lang="es-ES"/>
        </a:p>
      </dgm:t>
    </dgm:pt>
    <dgm:pt modelId="{58494144-09B0-4E55-9561-BBEAADD68EAB}" type="pres">
      <dgm:prSet presAssocID="{B3C04A22-4D6B-49DB-A9BF-8981D520FB59}" presName="parTrans" presStyleLbl="bgSibTrans2D1" presStyleIdx="1" presStyleCnt="5"/>
      <dgm:spPr>
        <a:prstGeom prst="leftArrow">
          <a:avLst>
            <a:gd name="adj1" fmla="val 60000"/>
            <a:gd name="adj2" fmla="val 50000"/>
          </a:avLst>
        </a:prstGeom>
      </dgm:spPr>
      <dgm:t>
        <a:bodyPr/>
        <a:lstStyle/>
        <a:p>
          <a:endParaRPr lang="es-ES"/>
        </a:p>
      </dgm:t>
    </dgm:pt>
    <dgm:pt modelId="{171AE517-1626-43F4-893A-4ED5A93912C8}" type="pres">
      <dgm:prSet presAssocID="{F6FE96BD-CE17-4F82-94B2-78761BAAEDB0}" presName="node" presStyleLbl="node1" presStyleIdx="1" presStyleCnt="5" custScaleX="99717" custScaleY="100791" custRadScaleRad="104648" custRadScaleInc="-4768">
        <dgm:presLayoutVars>
          <dgm:bulletEnabled val="1"/>
        </dgm:presLayoutVars>
      </dgm:prSet>
      <dgm:spPr>
        <a:prstGeom prst="roundRect">
          <a:avLst>
            <a:gd name="adj" fmla="val 10000"/>
          </a:avLst>
        </a:prstGeom>
      </dgm:spPr>
      <dgm:t>
        <a:bodyPr/>
        <a:lstStyle/>
        <a:p>
          <a:endParaRPr lang="es-ES"/>
        </a:p>
      </dgm:t>
    </dgm:pt>
    <dgm:pt modelId="{040CDB4C-BBD8-4BA3-8EFC-C196A7580780}" type="pres">
      <dgm:prSet presAssocID="{453BC5E6-8102-4CF7-BD88-57A27ACC49AE}" presName="parTrans" presStyleLbl="bgSibTrans2D1" presStyleIdx="2" presStyleCnt="5"/>
      <dgm:spPr>
        <a:prstGeom prst="leftArrow">
          <a:avLst>
            <a:gd name="adj1" fmla="val 60000"/>
            <a:gd name="adj2" fmla="val 50000"/>
          </a:avLst>
        </a:prstGeom>
      </dgm:spPr>
      <dgm:t>
        <a:bodyPr/>
        <a:lstStyle/>
        <a:p>
          <a:endParaRPr lang="es-ES"/>
        </a:p>
      </dgm:t>
    </dgm:pt>
    <dgm:pt modelId="{E2B24226-28CF-47ED-9810-E7073E6DDDCC}" type="pres">
      <dgm:prSet presAssocID="{6F043BE9-AE0B-4E15-BA49-0FA7EED71441}" presName="node" presStyleLbl="node1" presStyleIdx="2" presStyleCnt="5" custScaleY="61561" custRadScaleRad="89710" custRadScaleInc="-5914">
        <dgm:presLayoutVars>
          <dgm:bulletEnabled val="1"/>
        </dgm:presLayoutVars>
      </dgm:prSet>
      <dgm:spPr>
        <a:prstGeom prst="roundRect">
          <a:avLst>
            <a:gd name="adj" fmla="val 10000"/>
          </a:avLst>
        </a:prstGeom>
      </dgm:spPr>
      <dgm:t>
        <a:bodyPr/>
        <a:lstStyle/>
        <a:p>
          <a:endParaRPr lang="es-ES"/>
        </a:p>
      </dgm:t>
    </dgm:pt>
    <dgm:pt modelId="{5391C6E6-4C7D-4DC4-8845-0A25D2C5669A}" type="pres">
      <dgm:prSet presAssocID="{44A81D2C-E3A8-4270-8877-DFA636686D3F}" presName="parTrans" presStyleLbl="bgSibTrans2D1" presStyleIdx="3" presStyleCnt="5"/>
      <dgm:spPr>
        <a:prstGeom prst="leftArrow">
          <a:avLst>
            <a:gd name="adj1" fmla="val 60000"/>
            <a:gd name="adj2" fmla="val 50000"/>
          </a:avLst>
        </a:prstGeom>
      </dgm:spPr>
      <dgm:t>
        <a:bodyPr/>
        <a:lstStyle/>
        <a:p>
          <a:endParaRPr lang="es-ES"/>
        </a:p>
      </dgm:t>
    </dgm:pt>
    <dgm:pt modelId="{32AC7F85-E340-48B0-875A-1751569C605D}" type="pres">
      <dgm:prSet presAssocID="{48956341-ABE3-4FB5-869A-498608EB053A}" presName="node" presStyleLbl="node1" presStyleIdx="3" presStyleCnt="5" custScaleY="65339" custRadScaleRad="101351" custRadScaleInc="6300">
        <dgm:presLayoutVars>
          <dgm:bulletEnabled val="1"/>
        </dgm:presLayoutVars>
      </dgm:prSet>
      <dgm:spPr>
        <a:prstGeom prst="roundRect">
          <a:avLst>
            <a:gd name="adj" fmla="val 10000"/>
          </a:avLst>
        </a:prstGeom>
      </dgm:spPr>
      <dgm:t>
        <a:bodyPr/>
        <a:lstStyle/>
        <a:p>
          <a:endParaRPr lang="es-ES"/>
        </a:p>
      </dgm:t>
    </dgm:pt>
    <dgm:pt modelId="{B5E890B0-CEB3-4E51-8C0F-3BCD32FF858D}" type="pres">
      <dgm:prSet presAssocID="{A02143BB-6F63-451A-85C2-74EBA62644C7}" presName="parTrans" presStyleLbl="bgSibTrans2D1" presStyleIdx="4" presStyleCnt="5"/>
      <dgm:spPr>
        <a:prstGeom prst="leftArrow">
          <a:avLst>
            <a:gd name="adj1" fmla="val 60000"/>
            <a:gd name="adj2" fmla="val 50000"/>
          </a:avLst>
        </a:prstGeom>
      </dgm:spPr>
      <dgm:t>
        <a:bodyPr/>
        <a:lstStyle/>
        <a:p>
          <a:endParaRPr lang="es-ES"/>
        </a:p>
      </dgm:t>
    </dgm:pt>
    <dgm:pt modelId="{060540BF-E763-46C7-ABFF-6680005339D3}" type="pres">
      <dgm:prSet presAssocID="{53F7C02F-8302-43EF-B10E-6B237F114132}" presName="node" presStyleLbl="node1" presStyleIdx="4" presStyleCnt="5" custScaleX="121965" custScaleY="82816" custRadScaleRad="116005" custRadScaleInc="1882">
        <dgm:presLayoutVars>
          <dgm:bulletEnabled val="1"/>
        </dgm:presLayoutVars>
      </dgm:prSet>
      <dgm:spPr>
        <a:prstGeom prst="roundRect">
          <a:avLst>
            <a:gd name="adj" fmla="val 10000"/>
          </a:avLst>
        </a:prstGeom>
      </dgm:spPr>
      <dgm:t>
        <a:bodyPr/>
        <a:lstStyle/>
        <a:p>
          <a:endParaRPr lang="es-ES"/>
        </a:p>
      </dgm:t>
    </dgm:pt>
  </dgm:ptLst>
  <dgm:cxnLst>
    <dgm:cxn modelId="{CD898AFE-D440-4BA4-829A-0C172D479174}" type="presOf" srcId="{48956341-ABE3-4FB5-869A-498608EB053A}" destId="{32AC7F85-E340-48B0-875A-1751569C605D}" srcOrd="0" destOrd="0" presId="urn:microsoft.com/office/officeart/2005/8/layout/radial4"/>
    <dgm:cxn modelId="{8B7805CB-BAD0-45F5-8420-B55AD68DE183}" type="presOf" srcId="{F6FE96BD-CE17-4F82-94B2-78761BAAEDB0}" destId="{171AE517-1626-43F4-893A-4ED5A93912C8}" srcOrd="0" destOrd="0" presId="urn:microsoft.com/office/officeart/2005/8/layout/radial4"/>
    <dgm:cxn modelId="{DAA2AB5B-1E54-467B-B0BB-126B553A1FFE}" type="presOf" srcId="{BA794790-BC8D-4096-AB95-398817D20447}" destId="{2DDABCB9-7589-4E95-B098-B74A8E64B5D9}" srcOrd="0" destOrd="0" presId="urn:microsoft.com/office/officeart/2005/8/layout/radial4"/>
    <dgm:cxn modelId="{3E89A72E-DA3A-4CF8-AB66-1CF89D2A9180}" type="presOf" srcId="{5686CF11-23A7-4ED9-8812-A09971FCB6EB}" destId="{5E648954-63CB-4DFE-A01B-0AFC20E164AB}" srcOrd="0" destOrd="0" presId="urn:microsoft.com/office/officeart/2005/8/layout/radial4"/>
    <dgm:cxn modelId="{D2E93AF1-2751-4824-9AB9-20378CFB2919}" type="presOf" srcId="{A02143BB-6F63-451A-85C2-74EBA62644C7}" destId="{B5E890B0-CEB3-4E51-8C0F-3BCD32FF858D}" srcOrd="0" destOrd="0" presId="urn:microsoft.com/office/officeart/2005/8/layout/radial4"/>
    <dgm:cxn modelId="{3D745923-65DA-4A2C-8439-09BD8F5FDD9A}" srcId="{BA794790-BC8D-4096-AB95-398817D20447}" destId="{6F043BE9-AE0B-4E15-BA49-0FA7EED71441}" srcOrd="2" destOrd="0" parTransId="{453BC5E6-8102-4CF7-BD88-57A27ACC49AE}" sibTransId="{03D4CC44-D9B7-4DB6-B78E-382735705200}"/>
    <dgm:cxn modelId="{8F5EB64D-E592-4E2F-B83B-604572FD9435}" type="presOf" srcId="{B3C04A22-4D6B-49DB-A9BF-8981D520FB59}" destId="{58494144-09B0-4E55-9561-BBEAADD68EAB}" srcOrd="0" destOrd="0" presId="urn:microsoft.com/office/officeart/2005/8/layout/radial4"/>
    <dgm:cxn modelId="{D98729B6-697C-45D5-BF61-D49C6A0DCD44}" srcId="{BA794790-BC8D-4096-AB95-398817D20447}" destId="{48956341-ABE3-4FB5-869A-498608EB053A}" srcOrd="3" destOrd="0" parTransId="{44A81D2C-E3A8-4270-8877-DFA636686D3F}" sibTransId="{D26F38F6-CBD4-4E4E-8CC8-F6F7F6ABCC04}"/>
    <dgm:cxn modelId="{43963045-9473-49E9-A8C1-AF8FD748D949}" type="presOf" srcId="{4943207F-FF66-4A36-A439-3EF25B4C65CC}" destId="{6D97695F-876A-4AA7-B76E-F3619A2A362A}" srcOrd="0" destOrd="0" presId="urn:microsoft.com/office/officeart/2005/8/layout/radial4"/>
    <dgm:cxn modelId="{1EA5BA79-C716-455C-8271-6869CE2C367A}" srcId="{BA794790-BC8D-4096-AB95-398817D20447}" destId="{F6FE96BD-CE17-4F82-94B2-78761BAAEDB0}" srcOrd="1" destOrd="0" parTransId="{B3C04A22-4D6B-49DB-A9BF-8981D520FB59}" sibTransId="{D633F5B2-2B28-43B1-B8C9-CA3ED1FC1DEF}"/>
    <dgm:cxn modelId="{07A79624-ACEE-4A48-A8A8-47E9A4DF45D0}" srcId="{BA794790-BC8D-4096-AB95-398817D20447}" destId="{061169DC-A398-4CCB-BFFA-70039B4EB8DB}" srcOrd="0" destOrd="0" parTransId="{4943207F-FF66-4A36-A439-3EF25B4C65CC}" sibTransId="{86FB58A8-2AAA-4427-98E0-6C28ECA60A57}"/>
    <dgm:cxn modelId="{642FCB10-117C-4AE3-897E-38796D452F7B}" type="presOf" srcId="{061169DC-A398-4CCB-BFFA-70039B4EB8DB}" destId="{B729413A-C6FD-4ADA-ADF3-0CE9DA44B6D6}" srcOrd="0" destOrd="0" presId="urn:microsoft.com/office/officeart/2005/8/layout/radial4"/>
    <dgm:cxn modelId="{A8811AA5-61E5-4597-9A1C-2F6ABA97E3B7}" type="presOf" srcId="{53F7C02F-8302-43EF-B10E-6B237F114132}" destId="{060540BF-E763-46C7-ABFF-6680005339D3}" srcOrd="0" destOrd="0" presId="urn:microsoft.com/office/officeart/2005/8/layout/radial4"/>
    <dgm:cxn modelId="{E44623B3-7D7A-42A8-A64E-F84F3F170A2A}" type="presOf" srcId="{453BC5E6-8102-4CF7-BD88-57A27ACC49AE}" destId="{040CDB4C-BBD8-4BA3-8EFC-C196A7580780}" srcOrd="0" destOrd="0" presId="urn:microsoft.com/office/officeart/2005/8/layout/radial4"/>
    <dgm:cxn modelId="{8907C319-AB82-4AAC-9F24-00AA3033E290}" srcId="{5686CF11-23A7-4ED9-8812-A09971FCB6EB}" destId="{BA794790-BC8D-4096-AB95-398817D20447}" srcOrd="0" destOrd="0" parTransId="{8367D679-0A9C-40EC-943A-FACA76CB4199}" sibTransId="{5B8E775D-7289-4FD5-B1DF-A235CF05C4F7}"/>
    <dgm:cxn modelId="{829349C1-0090-4C71-B8E3-C59F819B7195}" type="presOf" srcId="{6F043BE9-AE0B-4E15-BA49-0FA7EED71441}" destId="{E2B24226-28CF-47ED-9810-E7073E6DDDCC}" srcOrd="0" destOrd="0" presId="urn:microsoft.com/office/officeart/2005/8/layout/radial4"/>
    <dgm:cxn modelId="{974BD5A4-E878-4527-B149-52C117305905}" srcId="{BA794790-BC8D-4096-AB95-398817D20447}" destId="{53F7C02F-8302-43EF-B10E-6B237F114132}" srcOrd="4" destOrd="0" parTransId="{A02143BB-6F63-451A-85C2-74EBA62644C7}" sibTransId="{D7CE2951-C159-4B0F-B428-F4F3668816D5}"/>
    <dgm:cxn modelId="{27AB3195-811F-4B9E-931E-F257CAE4774F}" type="presOf" srcId="{44A81D2C-E3A8-4270-8877-DFA636686D3F}" destId="{5391C6E6-4C7D-4DC4-8845-0A25D2C5669A}" srcOrd="0" destOrd="0" presId="urn:microsoft.com/office/officeart/2005/8/layout/radial4"/>
    <dgm:cxn modelId="{4923FA86-BAA3-4E22-BB41-E6E08A48B593}" type="presParOf" srcId="{5E648954-63CB-4DFE-A01B-0AFC20E164AB}" destId="{2DDABCB9-7589-4E95-B098-B74A8E64B5D9}" srcOrd="0" destOrd="0" presId="urn:microsoft.com/office/officeart/2005/8/layout/radial4"/>
    <dgm:cxn modelId="{E1206D79-C6C0-49E6-BEAA-5A3EEF450FE9}" type="presParOf" srcId="{5E648954-63CB-4DFE-A01B-0AFC20E164AB}" destId="{6D97695F-876A-4AA7-B76E-F3619A2A362A}" srcOrd="1" destOrd="0" presId="urn:microsoft.com/office/officeart/2005/8/layout/radial4"/>
    <dgm:cxn modelId="{272C00B9-1080-4A2E-A79D-C72DAAE0F6F5}" type="presParOf" srcId="{5E648954-63CB-4DFE-A01B-0AFC20E164AB}" destId="{B729413A-C6FD-4ADA-ADF3-0CE9DA44B6D6}" srcOrd="2" destOrd="0" presId="urn:microsoft.com/office/officeart/2005/8/layout/radial4"/>
    <dgm:cxn modelId="{FE79BEE1-B15A-47E4-A50F-4B9D2275E9A4}" type="presParOf" srcId="{5E648954-63CB-4DFE-A01B-0AFC20E164AB}" destId="{58494144-09B0-4E55-9561-BBEAADD68EAB}" srcOrd="3" destOrd="0" presId="urn:microsoft.com/office/officeart/2005/8/layout/radial4"/>
    <dgm:cxn modelId="{3839198C-63BE-4001-AA0B-20AAA4C732BA}" type="presParOf" srcId="{5E648954-63CB-4DFE-A01B-0AFC20E164AB}" destId="{171AE517-1626-43F4-893A-4ED5A93912C8}" srcOrd="4" destOrd="0" presId="urn:microsoft.com/office/officeart/2005/8/layout/radial4"/>
    <dgm:cxn modelId="{DD93FDA5-6E1D-4E59-A9F5-FE66C6828CA3}" type="presParOf" srcId="{5E648954-63CB-4DFE-A01B-0AFC20E164AB}" destId="{040CDB4C-BBD8-4BA3-8EFC-C196A7580780}" srcOrd="5" destOrd="0" presId="urn:microsoft.com/office/officeart/2005/8/layout/radial4"/>
    <dgm:cxn modelId="{1C4917F4-CB65-4395-B569-53088C3E7209}" type="presParOf" srcId="{5E648954-63CB-4DFE-A01B-0AFC20E164AB}" destId="{E2B24226-28CF-47ED-9810-E7073E6DDDCC}" srcOrd="6" destOrd="0" presId="urn:microsoft.com/office/officeart/2005/8/layout/radial4"/>
    <dgm:cxn modelId="{12D764F4-DB73-49C7-9BFE-F6C640BD32C3}" type="presParOf" srcId="{5E648954-63CB-4DFE-A01B-0AFC20E164AB}" destId="{5391C6E6-4C7D-4DC4-8845-0A25D2C5669A}" srcOrd="7" destOrd="0" presId="urn:microsoft.com/office/officeart/2005/8/layout/radial4"/>
    <dgm:cxn modelId="{435ECCEC-5026-425C-AAFB-71658C4F971C}" type="presParOf" srcId="{5E648954-63CB-4DFE-A01B-0AFC20E164AB}" destId="{32AC7F85-E340-48B0-875A-1751569C605D}" srcOrd="8" destOrd="0" presId="urn:microsoft.com/office/officeart/2005/8/layout/radial4"/>
    <dgm:cxn modelId="{30D4F74C-211A-4799-8144-FEF0884AE003}" type="presParOf" srcId="{5E648954-63CB-4DFE-A01B-0AFC20E164AB}" destId="{B5E890B0-CEB3-4E51-8C0F-3BCD32FF858D}" srcOrd="9" destOrd="0" presId="urn:microsoft.com/office/officeart/2005/8/layout/radial4"/>
    <dgm:cxn modelId="{50612AB0-3D5E-4D1B-B719-F065AF7E5CB3}" type="presParOf" srcId="{5E648954-63CB-4DFE-A01B-0AFC20E164AB}" destId="{060540BF-E763-46C7-ABFF-6680005339D3}" srcOrd="10" destOrd="0" presId="urn:microsoft.com/office/officeart/2005/8/layout/radial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E551C2-7487-4DC0-A6E6-254E6B602375}" type="doc">
      <dgm:prSet loTypeId="urn:microsoft.com/office/officeart/2005/8/layout/radial4" loCatId="relationship" qsTypeId="urn:microsoft.com/office/officeart/2005/8/quickstyle/3d1" qsCatId="3D" csTypeId="urn:microsoft.com/office/officeart/2005/8/colors/colorful5" csCatId="colorful" phldr="1"/>
      <dgm:spPr/>
      <dgm:t>
        <a:bodyPr/>
        <a:lstStyle/>
        <a:p>
          <a:endParaRPr lang="es-ES"/>
        </a:p>
      </dgm:t>
    </dgm:pt>
    <dgm:pt modelId="{BBE19F13-CE6F-4A58-BFFE-B23D318F7DAB}">
      <dgm:prSet phldrT="[Texto]" custT="1"/>
      <dgm:spPr>
        <a:xfrm>
          <a:off x="2809458" y="656611"/>
          <a:ext cx="579012" cy="387388"/>
        </a:xfrm>
        <a:gradFill rotWithShape="0">
          <a:gsLst>
            <a:gs pos="0">
              <a:srgbClr val="4BACC6">
                <a:hueOff val="-6622584"/>
                <a:satOff val="26541"/>
                <a:lumOff val="5752"/>
                <a:alphaOff val="0"/>
                <a:shade val="51000"/>
                <a:satMod val="130000"/>
              </a:srgbClr>
            </a:gs>
            <a:gs pos="80000">
              <a:srgbClr val="4BACC6">
                <a:hueOff val="-6622584"/>
                <a:satOff val="26541"/>
                <a:lumOff val="5752"/>
                <a:alphaOff val="0"/>
                <a:shade val="93000"/>
                <a:satMod val="130000"/>
              </a:srgbClr>
            </a:gs>
            <a:gs pos="100000">
              <a:srgbClr val="4BACC6">
                <a:hueOff val="-6622584"/>
                <a:satOff val="26541"/>
                <a:lumOff val="575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ES" sz="800">
              <a:solidFill>
                <a:sysClr val="window" lastClr="FFFFFF"/>
              </a:solidFill>
              <a:latin typeface="Calibri"/>
              <a:ea typeface="+mn-ea"/>
              <a:cs typeface="+mn-cs"/>
            </a:rPr>
            <a:t>Non Aids toto peers</a:t>
          </a:r>
        </a:p>
      </dgm:t>
    </dgm:pt>
    <dgm:pt modelId="{7117B798-E4E2-428E-8075-830EFED7E88F}" type="parTrans" cxnId="{705B25E4-4B4F-4740-8C9D-54B31A23116A}">
      <dgm:prSet/>
      <dgm:spPr>
        <a:xfrm rot="3408545">
          <a:off x="2760584" y="594668"/>
          <a:ext cx="437344" cy="145280"/>
        </a:xfrm>
        <a:gradFill rotWithShape="0">
          <a:gsLst>
            <a:gs pos="0">
              <a:srgbClr val="4BACC6">
                <a:hueOff val="-6622584"/>
                <a:satOff val="26541"/>
                <a:lumOff val="5752"/>
                <a:alphaOff val="0"/>
                <a:shade val="51000"/>
                <a:satMod val="130000"/>
              </a:srgbClr>
            </a:gs>
            <a:gs pos="80000">
              <a:srgbClr val="4BACC6">
                <a:hueOff val="-6622584"/>
                <a:satOff val="26541"/>
                <a:lumOff val="5752"/>
                <a:alphaOff val="0"/>
                <a:shade val="93000"/>
                <a:satMod val="130000"/>
              </a:srgbClr>
            </a:gs>
            <a:gs pos="100000">
              <a:srgbClr val="4BACC6">
                <a:hueOff val="-6622584"/>
                <a:satOff val="26541"/>
                <a:lumOff val="575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gm:spPr>
      <dgm:t>
        <a:bodyPr/>
        <a:lstStyle/>
        <a:p>
          <a:endParaRPr lang="es-ES" sz="800"/>
        </a:p>
      </dgm:t>
    </dgm:pt>
    <dgm:pt modelId="{8457BF0D-E747-4862-8A22-3161B163A89F}" type="sibTrans" cxnId="{705B25E4-4B4F-4740-8C9D-54B31A23116A}">
      <dgm:prSet/>
      <dgm:spPr/>
      <dgm:t>
        <a:bodyPr/>
        <a:lstStyle/>
        <a:p>
          <a:endParaRPr lang="es-ES" sz="800"/>
        </a:p>
      </dgm:t>
    </dgm:pt>
    <dgm:pt modelId="{89169F98-6D43-40A9-98F8-A0587A1BAE04}">
      <dgm:prSet phldrT="[Texto]" custT="1"/>
      <dgm:spPr>
        <a:xfrm>
          <a:off x="3295374" y="95696"/>
          <a:ext cx="556014" cy="314953"/>
        </a:xfr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nchor="ctr" anchorCtr="0"/>
        <a:lstStyle/>
        <a:p>
          <a:endParaRPr lang="es-ES" sz="800">
            <a:solidFill>
              <a:sysClr val="window" lastClr="FFFFFF"/>
            </a:solidFill>
            <a:latin typeface="Calibri"/>
            <a:ea typeface="+mn-ea"/>
            <a:cs typeface="+mn-cs"/>
          </a:endParaRPr>
        </a:p>
        <a:p>
          <a:r>
            <a:rPr lang="es-ES" sz="800">
              <a:solidFill>
                <a:sysClr val="window" lastClr="FFFFFF"/>
              </a:solidFill>
              <a:latin typeface="Calibri"/>
              <a:ea typeface="+mn-ea"/>
              <a:cs typeface="+mn-cs"/>
            </a:rPr>
            <a:t>Peer Aids toto </a:t>
          </a:r>
        </a:p>
        <a:p>
          <a:endParaRPr lang="es-ES" sz="800">
            <a:solidFill>
              <a:sysClr val="window" lastClr="FFFFFF"/>
            </a:solidFill>
            <a:latin typeface="Calibri"/>
            <a:ea typeface="+mn-ea"/>
            <a:cs typeface="+mn-cs"/>
          </a:endParaRPr>
        </a:p>
      </dgm:t>
    </dgm:pt>
    <dgm:pt modelId="{0021900B-1F4A-4837-A8DB-C68E9F520290}" type="parTrans" cxnId="{38A70204-4E31-46A1-B81E-BFC82C1B0CF7}">
      <dgm:prSet/>
      <dgm:spPr>
        <a:xfrm rot="37826">
          <a:off x="3062364" y="177721"/>
          <a:ext cx="511031" cy="145280"/>
        </a:xfr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gm:spPr>
      <dgm:t>
        <a:bodyPr/>
        <a:lstStyle/>
        <a:p>
          <a:endParaRPr lang="es-ES" sz="800"/>
        </a:p>
      </dgm:t>
    </dgm:pt>
    <dgm:pt modelId="{BA83C6BA-E7F4-4108-B959-DFC7A5EEF345}" type="sibTrans" cxnId="{38A70204-4E31-46A1-B81E-BFC82C1B0CF7}">
      <dgm:prSet/>
      <dgm:spPr/>
      <dgm:t>
        <a:bodyPr/>
        <a:lstStyle/>
        <a:p>
          <a:endParaRPr lang="es-ES" sz="800"/>
        </a:p>
      </dgm:t>
    </dgm:pt>
    <dgm:pt modelId="{ED552E14-6468-4610-B466-C1348170662B}">
      <dgm:prSet phldrT="[Texto]" custT="1"/>
      <dgm:spPr>
        <a:xfrm>
          <a:off x="1656464" y="106483"/>
          <a:ext cx="554067" cy="386098"/>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ES" sz="800">
              <a:solidFill>
                <a:sysClr val="window" lastClr="FFFFFF"/>
              </a:solidFill>
              <a:latin typeface="Calibri"/>
              <a:ea typeface="+mn-ea"/>
              <a:cs typeface="+mn-cs"/>
            </a:rPr>
            <a:t>Other teachers</a:t>
          </a:r>
        </a:p>
      </dgm:t>
    </dgm:pt>
    <dgm:pt modelId="{22B443CC-4964-4CCF-BD3B-266780AD4E16}" type="sibTrans" cxnId="{ADEEBEC6-A3D6-4CED-9296-94FE2B2F08CD}">
      <dgm:prSet/>
      <dgm:spPr/>
      <dgm:t>
        <a:bodyPr/>
        <a:lstStyle/>
        <a:p>
          <a:endParaRPr lang="es-ES" sz="800"/>
        </a:p>
      </dgm:t>
    </dgm:pt>
    <dgm:pt modelId="{6B8066B3-B8A3-456A-B896-C7B433F8C4D1}" type="parTrans" cxnId="{ADEEBEC6-A3D6-4CED-9296-94FE2B2F08CD}">
      <dgm:prSet/>
      <dgm:spPr>
        <a:xfrm rot="10550198">
          <a:off x="1939558" y="202771"/>
          <a:ext cx="416500" cy="14528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gm:spPr>
      <dgm:t>
        <a:bodyPr/>
        <a:lstStyle/>
        <a:p>
          <a:endParaRPr lang="es-ES" sz="800"/>
        </a:p>
      </dgm:t>
    </dgm:pt>
    <dgm:pt modelId="{D7BAA4E1-8214-490F-A623-E7E13B692FD2}">
      <dgm:prSet custT="1"/>
      <dgm:spPr>
        <a:xfrm>
          <a:off x="2090058" y="688867"/>
          <a:ext cx="549491" cy="355132"/>
        </a:xfrm>
        <a:gradFill rotWithShape="0">
          <a:gsLst>
            <a:gs pos="0">
              <a:srgbClr val="4BACC6">
                <a:hueOff val="-3311292"/>
                <a:satOff val="13270"/>
                <a:lumOff val="2876"/>
                <a:alphaOff val="0"/>
                <a:shade val="51000"/>
                <a:satMod val="130000"/>
              </a:srgbClr>
            </a:gs>
            <a:gs pos="80000">
              <a:srgbClr val="4BACC6">
                <a:hueOff val="-3311292"/>
                <a:satOff val="13270"/>
                <a:lumOff val="2876"/>
                <a:alphaOff val="0"/>
                <a:shade val="93000"/>
                <a:satMod val="130000"/>
              </a:srgbClr>
            </a:gs>
            <a:gs pos="100000">
              <a:srgbClr val="4BACC6">
                <a:hueOff val="-3311292"/>
                <a:satOff val="13270"/>
                <a:lumOff val="287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endParaRPr lang="es-ES" sz="800">
            <a:solidFill>
              <a:sysClr val="window" lastClr="FFFFFF"/>
            </a:solidFill>
            <a:latin typeface="Calibri"/>
            <a:ea typeface="+mn-ea"/>
            <a:cs typeface="+mn-cs"/>
          </a:endParaRPr>
        </a:p>
        <a:p>
          <a:r>
            <a:rPr lang="es-ES" sz="800">
              <a:solidFill>
                <a:sysClr val="window" lastClr="FFFFFF"/>
              </a:solidFill>
              <a:latin typeface="Calibri"/>
              <a:ea typeface="+mn-ea"/>
              <a:cs typeface="+mn-cs"/>
            </a:rPr>
            <a:t>Comunity</a:t>
          </a:r>
        </a:p>
        <a:p>
          <a:endParaRPr lang="es-ES" sz="800">
            <a:solidFill>
              <a:sysClr val="window" lastClr="FFFFFF"/>
            </a:solidFill>
            <a:latin typeface="Calibri"/>
            <a:ea typeface="+mn-ea"/>
            <a:cs typeface="+mn-cs"/>
          </a:endParaRPr>
        </a:p>
      </dgm:t>
    </dgm:pt>
    <dgm:pt modelId="{919D1360-C56F-4B5B-AA32-60FD303EACCF}" type="parTrans" cxnId="{917083A7-DC27-4B52-8B42-8AED4B2F6BB3}">
      <dgm:prSet/>
      <dgm:spPr>
        <a:xfrm rot="7106132">
          <a:off x="2253171" y="606396"/>
          <a:ext cx="426214" cy="145280"/>
        </a:xfrm>
        <a:gradFill rotWithShape="0">
          <a:gsLst>
            <a:gs pos="0">
              <a:srgbClr val="4BACC6">
                <a:hueOff val="-3311292"/>
                <a:satOff val="13270"/>
                <a:lumOff val="2876"/>
                <a:alphaOff val="0"/>
                <a:shade val="51000"/>
                <a:satMod val="130000"/>
              </a:srgbClr>
            </a:gs>
            <a:gs pos="80000">
              <a:srgbClr val="4BACC6">
                <a:hueOff val="-3311292"/>
                <a:satOff val="13270"/>
                <a:lumOff val="2876"/>
                <a:alphaOff val="0"/>
                <a:shade val="93000"/>
                <a:satMod val="130000"/>
              </a:srgbClr>
            </a:gs>
            <a:gs pos="100000">
              <a:srgbClr val="4BACC6">
                <a:hueOff val="-3311292"/>
                <a:satOff val="13270"/>
                <a:lumOff val="287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gm:spPr>
      <dgm:t>
        <a:bodyPr/>
        <a:lstStyle/>
        <a:p>
          <a:endParaRPr lang="es-ES" sz="800"/>
        </a:p>
      </dgm:t>
    </dgm:pt>
    <dgm:pt modelId="{2E63A607-17CE-4FF0-A341-AC98D65DA1AC}" type="sibTrans" cxnId="{917083A7-DC27-4B52-8B42-8AED4B2F6BB3}">
      <dgm:prSet/>
      <dgm:spPr/>
      <dgm:t>
        <a:bodyPr/>
        <a:lstStyle/>
        <a:p>
          <a:endParaRPr lang="es-ES" sz="800"/>
        </a:p>
      </dgm:t>
    </dgm:pt>
    <dgm:pt modelId="{F669E7C3-AF66-4B8C-B1D5-89ADB092E20F}">
      <dgm:prSet phldrT="[Texto]" custT="1"/>
      <dgm:spPr>
        <a:xfrm>
          <a:off x="2371474" y="3"/>
          <a:ext cx="661201" cy="487165"/>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s-ES" sz="800">
              <a:solidFill>
                <a:sysClr val="window" lastClr="FFFFFF"/>
              </a:solidFill>
              <a:latin typeface="Calibri"/>
              <a:ea typeface="+mn-ea"/>
              <a:cs typeface="+mn-cs"/>
            </a:rPr>
            <a:t>Learners</a:t>
          </a:r>
        </a:p>
      </dgm:t>
    </dgm:pt>
    <dgm:pt modelId="{1CB19AFC-E923-4025-A97E-CB01B38D809D}" type="sibTrans" cxnId="{DFAA7C3B-D891-4FDC-B2BF-8ED25F8975DB}">
      <dgm:prSet/>
      <dgm:spPr/>
      <dgm:t>
        <a:bodyPr/>
        <a:lstStyle/>
        <a:p>
          <a:endParaRPr lang="es-ES" sz="800"/>
        </a:p>
      </dgm:t>
    </dgm:pt>
    <dgm:pt modelId="{8AC815A6-CBD5-4C58-9D50-12F1EB4027FC}" type="parTrans" cxnId="{DFAA7C3B-D891-4FDC-B2BF-8ED25F8975DB}">
      <dgm:prSet/>
      <dgm:spPr/>
      <dgm:t>
        <a:bodyPr/>
        <a:lstStyle/>
        <a:p>
          <a:endParaRPr lang="es-ES" sz="800"/>
        </a:p>
      </dgm:t>
    </dgm:pt>
    <dgm:pt modelId="{21B84844-2D6F-4FD0-9264-2208B371BE0A}" type="pres">
      <dgm:prSet presAssocID="{57E551C2-7487-4DC0-A6E6-254E6B602375}" presName="cycle" presStyleCnt="0">
        <dgm:presLayoutVars>
          <dgm:chMax val="1"/>
          <dgm:dir/>
          <dgm:animLvl val="ctr"/>
          <dgm:resizeHandles val="exact"/>
        </dgm:presLayoutVars>
      </dgm:prSet>
      <dgm:spPr/>
      <dgm:t>
        <a:bodyPr/>
        <a:lstStyle/>
        <a:p>
          <a:endParaRPr lang="es-ES"/>
        </a:p>
      </dgm:t>
    </dgm:pt>
    <dgm:pt modelId="{C03112EE-2A98-49CF-BF43-4E7FA8FD1ACA}" type="pres">
      <dgm:prSet presAssocID="{F669E7C3-AF66-4B8C-B1D5-89ADB092E20F}" presName="centerShape" presStyleLbl="node0" presStyleIdx="0" presStyleCnt="1" custScaleX="129709" custScaleY="95568" custLinFactNeighborX="6853" custLinFactNeighborY="-41960"/>
      <dgm:spPr>
        <a:prstGeom prst="ellipse">
          <a:avLst/>
        </a:prstGeom>
      </dgm:spPr>
      <dgm:t>
        <a:bodyPr/>
        <a:lstStyle/>
        <a:p>
          <a:endParaRPr lang="es-ES"/>
        </a:p>
      </dgm:t>
    </dgm:pt>
    <dgm:pt modelId="{B4D84FA2-6067-4B68-B571-DFCD2F82750F}" type="pres">
      <dgm:prSet presAssocID="{6B8066B3-B8A3-456A-B896-C7B433F8C4D1}" presName="parTrans" presStyleLbl="bgSibTrans2D1" presStyleIdx="0" presStyleCnt="4" custLinFactNeighborX="1587" custLinFactNeighborY="-6196"/>
      <dgm:spPr>
        <a:prstGeom prst="leftArrow">
          <a:avLst>
            <a:gd name="adj1" fmla="val 60000"/>
            <a:gd name="adj2" fmla="val 50000"/>
          </a:avLst>
        </a:prstGeom>
      </dgm:spPr>
      <dgm:t>
        <a:bodyPr/>
        <a:lstStyle/>
        <a:p>
          <a:endParaRPr lang="es-ES"/>
        </a:p>
      </dgm:t>
    </dgm:pt>
    <dgm:pt modelId="{696B5537-8C4E-4824-A9AE-22558637B426}" type="pres">
      <dgm:prSet presAssocID="{ED552E14-6468-4610-B466-C1348170662B}" presName="node" presStyleLbl="node1" presStyleIdx="0" presStyleCnt="4" custScaleX="114413" custScaleY="99660" custRadScaleRad="127932" custRadScaleInc="46916">
        <dgm:presLayoutVars>
          <dgm:bulletEnabled val="1"/>
        </dgm:presLayoutVars>
      </dgm:prSet>
      <dgm:spPr>
        <a:prstGeom prst="roundRect">
          <a:avLst>
            <a:gd name="adj" fmla="val 10000"/>
          </a:avLst>
        </a:prstGeom>
      </dgm:spPr>
      <dgm:t>
        <a:bodyPr/>
        <a:lstStyle/>
        <a:p>
          <a:endParaRPr lang="es-ES"/>
        </a:p>
      </dgm:t>
    </dgm:pt>
    <dgm:pt modelId="{86DEAB5B-43B9-4201-83C7-988CE47DD603}" type="pres">
      <dgm:prSet presAssocID="{919D1360-C56F-4B5B-AA32-60FD303EACCF}" presName="parTrans" presStyleLbl="bgSibTrans2D1" presStyleIdx="1" presStyleCnt="4"/>
      <dgm:spPr>
        <a:prstGeom prst="leftArrow">
          <a:avLst>
            <a:gd name="adj1" fmla="val 60000"/>
            <a:gd name="adj2" fmla="val 50000"/>
          </a:avLst>
        </a:prstGeom>
      </dgm:spPr>
      <dgm:t>
        <a:bodyPr/>
        <a:lstStyle/>
        <a:p>
          <a:endParaRPr lang="es-ES"/>
        </a:p>
      </dgm:t>
    </dgm:pt>
    <dgm:pt modelId="{633B01B9-93A5-447C-BEDD-25E9E87264B6}" type="pres">
      <dgm:prSet presAssocID="{D7BAA4E1-8214-490F-A623-E7E13B692FD2}" presName="node" presStyleLbl="node1" presStyleIdx="1" presStyleCnt="4" custScaleX="113468" custScaleY="91667" custRadScaleRad="39276" custRadScaleInc="-181072">
        <dgm:presLayoutVars>
          <dgm:bulletEnabled val="1"/>
        </dgm:presLayoutVars>
      </dgm:prSet>
      <dgm:spPr>
        <a:prstGeom prst="roundRect">
          <a:avLst>
            <a:gd name="adj" fmla="val 10000"/>
          </a:avLst>
        </a:prstGeom>
      </dgm:spPr>
      <dgm:t>
        <a:bodyPr/>
        <a:lstStyle/>
        <a:p>
          <a:endParaRPr lang="es-ES"/>
        </a:p>
      </dgm:t>
    </dgm:pt>
    <dgm:pt modelId="{B42B8585-F01F-4F73-837E-D1654BBE6CAD}" type="pres">
      <dgm:prSet presAssocID="{7117B798-E4E2-428E-8075-830EFED7E88F}" presName="parTrans" presStyleLbl="bgSibTrans2D1" presStyleIdx="2" presStyleCnt="4"/>
      <dgm:spPr>
        <a:prstGeom prst="leftArrow">
          <a:avLst>
            <a:gd name="adj1" fmla="val 60000"/>
            <a:gd name="adj2" fmla="val 50000"/>
          </a:avLst>
        </a:prstGeom>
      </dgm:spPr>
      <dgm:t>
        <a:bodyPr/>
        <a:lstStyle/>
        <a:p>
          <a:endParaRPr lang="es-ES"/>
        </a:p>
      </dgm:t>
    </dgm:pt>
    <dgm:pt modelId="{8B2744BC-8F91-4201-854A-035C60C6885D}" type="pres">
      <dgm:prSet presAssocID="{BBE19F13-CE6F-4A58-BFFE-B23D318F7DAB}" presName="node" presStyleLbl="node1" presStyleIdx="2" presStyleCnt="4" custScaleX="119564" custScaleY="99993" custRadScaleRad="74661" custRadScaleInc="159292">
        <dgm:presLayoutVars>
          <dgm:bulletEnabled val="1"/>
        </dgm:presLayoutVars>
      </dgm:prSet>
      <dgm:spPr>
        <a:prstGeom prst="roundRect">
          <a:avLst>
            <a:gd name="adj" fmla="val 10000"/>
          </a:avLst>
        </a:prstGeom>
      </dgm:spPr>
      <dgm:t>
        <a:bodyPr/>
        <a:lstStyle/>
        <a:p>
          <a:endParaRPr lang="es-ES"/>
        </a:p>
      </dgm:t>
    </dgm:pt>
    <dgm:pt modelId="{D3709C59-B717-4E8B-BEF6-C9D72D07BE7A}" type="pres">
      <dgm:prSet presAssocID="{0021900B-1F4A-4837-A8DB-C68E9F520290}" presName="parTrans" presStyleLbl="bgSibTrans2D1" presStyleIdx="3" presStyleCnt="4"/>
      <dgm:spPr>
        <a:prstGeom prst="leftArrow">
          <a:avLst>
            <a:gd name="adj1" fmla="val 60000"/>
            <a:gd name="adj2" fmla="val 50000"/>
          </a:avLst>
        </a:prstGeom>
      </dgm:spPr>
      <dgm:t>
        <a:bodyPr/>
        <a:lstStyle/>
        <a:p>
          <a:endParaRPr lang="es-ES"/>
        </a:p>
      </dgm:t>
    </dgm:pt>
    <dgm:pt modelId="{3885299B-DA9D-4318-94FE-3A4E5AAF0673}" type="pres">
      <dgm:prSet presAssocID="{89169F98-6D43-40A9-98F8-A0587A1BAE04}" presName="node" presStyleLbl="node1" presStyleIdx="3" presStyleCnt="4" custScaleX="114815" custScaleY="81296" custRadScaleRad="168034" custRadScaleInc="-31975">
        <dgm:presLayoutVars>
          <dgm:bulletEnabled val="1"/>
        </dgm:presLayoutVars>
      </dgm:prSet>
      <dgm:spPr>
        <a:prstGeom prst="roundRect">
          <a:avLst>
            <a:gd name="adj" fmla="val 10000"/>
          </a:avLst>
        </a:prstGeom>
      </dgm:spPr>
      <dgm:t>
        <a:bodyPr/>
        <a:lstStyle/>
        <a:p>
          <a:endParaRPr lang="es-ES"/>
        </a:p>
      </dgm:t>
    </dgm:pt>
  </dgm:ptLst>
  <dgm:cxnLst>
    <dgm:cxn modelId="{258B447A-7110-4A0A-87C9-F92E8700BE0A}" type="presOf" srcId="{919D1360-C56F-4B5B-AA32-60FD303EACCF}" destId="{86DEAB5B-43B9-4201-83C7-988CE47DD603}" srcOrd="0" destOrd="0" presId="urn:microsoft.com/office/officeart/2005/8/layout/radial4"/>
    <dgm:cxn modelId="{A0CEBDCF-795E-42A9-BB07-8BD30C305E62}" type="presOf" srcId="{6B8066B3-B8A3-456A-B896-C7B433F8C4D1}" destId="{B4D84FA2-6067-4B68-B571-DFCD2F82750F}" srcOrd="0" destOrd="0" presId="urn:microsoft.com/office/officeart/2005/8/layout/radial4"/>
    <dgm:cxn modelId="{E47B5D8C-6C6C-4C99-BEAE-93CE0AFDF714}" type="presOf" srcId="{0021900B-1F4A-4837-A8DB-C68E9F520290}" destId="{D3709C59-B717-4E8B-BEF6-C9D72D07BE7A}" srcOrd="0" destOrd="0" presId="urn:microsoft.com/office/officeart/2005/8/layout/radial4"/>
    <dgm:cxn modelId="{87E79D6F-8AEC-47EE-A653-8DD07DAE1B9C}" type="presOf" srcId="{F669E7C3-AF66-4B8C-B1D5-89ADB092E20F}" destId="{C03112EE-2A98-49CF-BF43-4E7FA8FD1ACA}" srcOrd="0" destOrd="0" presId="urn:microsoft.com/office/officeart/2005/8/layout/radial4"/>
    <dgm:cxn modelId="{04C65B12-1F78-40D2-9938-02C3489404A9}" type="presOf" srcId="{57E551C2-7487-4DC0-A6E6-254E6B602375}" destId="{21B84844-2D6F-4FD0-9264-2208B371BE0A}" srcOrd="0" destOrd="0" presId="urn:microsoft.com/office/officeart/2005/8/layout/radial4"/>
    <dgm:cxn modelId="{ADEEBEC6-A3D6-4CED-9296-94FE2B2F08CD}" srcId="{F669E7C3-AF66-4B8C-B1D5-89ADB092E20F}" destId="{ED552E14-6468-4610-B466-C1348170662B}" srcOrd="0" destOrd="0" parTransId="{6B8066B3-B8A3-456A-B896-C7B433F8C4D1}" sibTransId="{22B443CC-4964-4CCF-BD3B-266780AD4E16}"/>
    <dgm:cxn modelId="{705B25E4-4B4F-4740-8C9D-54B31A23116A}" srcId="{F669E7C3-AF66-4B8C-B1D5-89ADB092E20F}" destId="{BBE19F13-CE6F-4A58-BFFE-B23D318F7DAB}" srcOrd="2" destOrd="0" parTransId="{7117B798-E4E2-428E-8075-830EFED7E88F}" sibTransId="{8457BF0D-E747-4862-8A22-3161B163A89F}"/>
    <dgm:cxn modelId="{BC836520-909B-4091-B955-34C805EBC3F2}" type="presOf" srcId="{89169F98-6D43-40A9-98F8-A0587A1BAE04}" destId="{3885299B-DA9D-4318-94FE-3A4E5AAF0673}" srcOrd="0" destOrd="0" presId="urn:microsoft.com/office/officeart/2005/8/layout/radial4"/>
    <dgm:cxn modelId="{DFAA7C3B-D891-4FDC-B2BF-8ED25F8975DB}" srcId="{57E551C2-7487-4DC0-A6E6-254E6B602375}" destId="{F669E7C3-AF66-4B8C-B1D5-89ADB092E20F}" srcOrd="0" destOrd="0" parTransId="{8AC815A6-CBD5-4C58-9D50-12F1EB4027FC}" sibTransId="{1CB19AFC-E923-4025-A97E-CB01B38D809D}"/>
    <dgm:cxn modelId="{37B92AC1-A991-4E2B-B254-F87590F19198}" type="presOf" srcId="{ED552E14-6468-4610-B466-C1348170662B}" destId="{696B5537-8C4E-4824-A9AE-22558637B426}" srcOrd="0" destOrd="0" presId="urn:microsoft.com/office/officeart/2005/8/layout/radial4"/>
    <dgm:cxn modelId="{891446B2-DC73-4098-BD20-46EE6858C1EF}" type="presOf" srcId="{7117B798-E4E2-428E-8075-830EFED7E88F}" destId="{B42B8585-F01F-4F73-837E-D1654BBE6CAD}" srcOrd="0" destOrd="0" presId="urn:microsoft.com/office/officeart/2005/8/layout/radial4"/>
    <dgm:cxn modelId="{38A70204-4E31-46A1-B81E-BFC82C1B0CF7}" srcId="{F669E7C3-AF66-4B8C-B1D5-89ADB092E20F}" destId="{89169F98-6D43-40A9-98F8-A0587A1BAE04}" srcOrd="3" destOrd="0" parTransId="{0021900B-1F4A-4837-A8DB-C68E9F520290}" sibTransId="{BA83C6BA-E7F4-4108-B959-DFC7A5EEF345}"/>
    <dgm:cxn modelId="{73CE2206-0763-4854-85E3-CB091FE8F431}" type="presOf" srcId="{BBE19F13-CE6F-4A58-BFFE-B23D318F7DAB}" destId="{8B2744BC-8F91-4201-854A-035C60C6885D}" srcOrd="0" destOrd="0" presId="urn:microsoft.com/office/officeart/2005/8/layout/radial4"/>
    <dgm:cxn modelId="{523CF1E7-6D95-4CA6-9ECC-18B063E1BC5F}" type="presOf" srcId="{D7BAA4E1-8214-490F-A623-E7E13B692FD2}" destId="{633B01B9-93A5-447C-BEDD-25E9E87264B6}" srcOrd="0" destOrd="0" presId="urn:microsoft.com/office/officeart/2005/8/layout/radial4"/>
    <dgm:cxn modelId="{917083A7-DC27-4B52-8B42-8AED4B2F6BB3}" srcId="{F669E7C3-AF66-4B8C-B1D5-89ADB092E20F}" destId="{D7BAA4E1-8214-490F-A623-E7E13B692FD2}" srcOrd="1" destOrd="0" parTransId="{919D1360-C56F-4B5B-AA32-60FD303EACCF}" sibTransId="{2E63A607-17CE-4FF0-A341-AC98D65DA1AC}"/>
    <dgm:cxn modelId="{15A907F8-B237-4CD1-BB86-01A68C62DBBF}" type="presParOf" srcId="{21B84844-2D6F-4FD0-9264-2208B371BE0A}" destId="{C03112EE-2A98-49CF-BF43-4E7FA8FD1ACA}" srcOrd="0" destOrd="0" presId="urn:microsoft.com/office/officeart/2005/8/layout/radial4"/>
    <dgm:cxn modelId="{F1DCC005-52E3-45DB-A5E4-9C126AB729A3}" type="presParOf" srcId="{21B84844-2D6F-4FD0-9264-2208B371BE0A}" destId="{B4D84FA2-6067-4B68-B571-DFCD2F82750F}" srcOrd="1" destOrd="0" presId="urn:microsoft.com/office/officeart/2005/8/layout/radial4"/>
    <dgm:cxn modelId="{04CC698E-9B89-401B-8FCF-79830A77AC90}" type="presParOf" srcId="{21B84844-2D6F-4FD0-9264-2208B371BE0A}" destId="{696B5537-8C4E-4824-A9AE-22558637B426}" srcOrd="2" destOrd="0" presId="urn:microsoft.com/office/officeart/2005/8/layout/radial4"/>
    <dgm:cxn modelId="{A9F22420-7E8D-4569-8DE6-F1270D3B122F}" type="presParOf" srcId="{21B84844-2D6F-4FD0-9264-2208B371BE0A}" destId="{86DEAB5B-43B9-4201-83C7-988CE47DD603}" srcOrd="3" destOrd="0" presId="urn:microsoft.com/office/officeart/2005/8/layout/radial4"/>
    <dgm:cxn modelId="{827DEE6B-8294-4898-AD33-B0F9367080F8}" type="presParOf" srcId="{21B84844-2D6F-4FD0-9264-2208B371BE0A}" destId="{633B01B9-93A5-447C-BEDD-25E9E87264B6}" srcOrd="4" destOrd="0" presId="urn:microsoft.com/office/officeart/2005/8/layout/radial4"/>
    <dgm:cxn modelId="{80335510-2B9B-4035-BF6F-E5BF2E493DBF}" type="presParOf" srcId="{21B84844-2D6F-4FD0-9264-2208B371BE0A}" destId="{B42B8585-F01F-4F73-837E-D1654BBE6CAD}" srcOrd="5" destOrd="0" presId="urn:microsoft.com/office/officeart/2005/8/layout/radial4"/>
    <dgm:cxn modelId="{334F897A-D61C-4911-8BE5-BB7C4C4447A2}" type="presParOf" srcId="{21B84844-2D6F-4FD0-9264-2208B371BE0A}" destId="{8B2744BC-8F91-4201-854A-035C60C6885D}" srcOrd="6" destOrd="0" presId="urn:microsoft.com/office/officeart/2005/8/layout/radial4"/>
    <dgm:cxn modelId="{74CA0FE1-4CFA-4EFC-9955-9B1A951A1194}" type="presParOf" srcId="{21B84844-2D6F-4FD0-9264-2208B371BE0A}" destId="{D3709C59-B717-4E8B-BEF6-C9D72D07BE7A}" srcOrd="7" destOrd="0" presId="urn:microsoft.com/office/officeart/2005/8/layout/radial4"/>
    <dgm:cxn modelId="{356F56A8-5514-4A4A-AA49-625FF462C607}" type="presParOf" srcId="{21B84844-2D6F-4FD0-9264-2208B371BE0A}" destId="{3885299B-DA9D-4318-94FE-3A4E5AAF0673}" srcOrd="8" destOrd="0" presId="urn:microsoft.com/office/officeart/2005/8/layout/radial4"/>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DDABCB9-7589-4E95-B098-B74A8E64B5D9}">
      <dsp:nvSpPr>
        <dsp:cNvPr id="0" name=""/>
        <dsp:cNvSpPr/>
      </dsp:nvSpPr>
      <dsp:spPr>
        <a:xfrm>
          <a:off x="2377270" y="567336"/>
          <a:ext cx="655625" cy="444289"/>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ysClr val="window" lastClr="FFFFFF"/>
              </a:solidFill>
              <a:latin typeface="Calibri"/>
              <a:ea typeface="+mn-ea"/>
              <a:cs typeface="+mn-cs"/>
            </a:rPr>
            <a:t>Facilitator</a:t>
          </a:r>
        </a:p>
      </dsp:txBody>
      <dsp:txXfrm>
        <a:off x="2377270" y="567336"/>
        <a:ext cx="655625" cy="444289"/>
      </dsp:txXfrm>
    </dsp:sp>
    <dsp:sp modelId="{6D97695F-876A-4AA7-B76E-F3619A2A362A}">
      <dsp:nvSpPr>
        <dsp:cNvPr id="0" name=""/>
        <dsp:cNvSpPr/>
      </dsp:nvSpPr>
      <dsp:spPr>
        <a:xfrm rot="10886264">
          <a:off x="1897089" y="711589"/>
          <a:ext cx="454058" cy="126622"/>
        </a:xfrm>
        <a:prstGeom prst="leftArrow">
          <a:avLst>
            <a:gd name="adj1" fmla="val 60000"/>
            <a:gd name="adj2" fmla="val 5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729413A-C6FD-4ADA-ADF3-0CE9DA44B6D6}">
      <dsp:nvSpPr>
        <dsp:cNvPr id="0" name=""/>
        <dsp:cNvSpPr/>
      </dsp:nvSpPr>
      <dsp:spPr>
        <a:xfrm>
          <a:off x="1598757" y="600373"/>
          <a:ext cx="596806" cy="337660"/>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s-ES" sz="800" kern="1200">
              <a:solidFill>
                <a:sysClr val="window" lastClr="FFFFFF"/>
              </a:solidFill>
              <a:latin typeface="Calibri"/>
              <a:ea typeface="+mn-ea"/>
              <a:cs typeface="+mn-cs"/>
            </a:rPr>
            <a:t>Community</a:t>
          </a:r>
        </a:p>
      </dsp:txBody>
      <dsp:txXfrm>
        <a:off x="1598757" y="600373"/>
        <a:ext cx="596806" cy="337660"/>
      </dsp:txXfrm>
    </dsp:sp>
    <dsp:sp modelId="{58494144-09B0-4E55-9561-BBEAADD68EAB}">
      <dsp:nvSpPr>
        <dsp:cNvPr id="0" name=""/>
        <dsp:cNvSpPr/>
      </dsp:nvSpPr>
      <dsp:spPr>
        <a:xfrm rot="13452975">
          <a:off x="2168529" y="392850"/>
          <a:ext cx="387976" cy="126622"/>
        </a:xfrm>
        <a:prstGeom prst="leftArrow">
          <a:avLst>
            <a:gd name="adj1" fmla="val 60000"/>
            <a:gd name="adj2" fmla="val 50000"/>
          </a:avLst>
        </a:prstGeom>
        <a:gradFill rotWithShape="0">
          <a:gsLst>
            <a:gs pos="0">
              <a:srgbClr val="4BACC6">
                <a:hueOff val="-2483469"/>
                <a:satOff val="9953"/>
                <a:lumOff val="2157"/>
                <a:alphaOff val="0"/>
                <a:shade val="51000"/>
                <a:satMod val="130000"/>
              </a:srgbClr>
            </a:gs>
            <a:gs pos="80000">
              <a:srgbClr val="4BACC6">
                <a:hueOff val="-2483469"/>
                <a:satOff val="9953"/>
                <a:lumOff val="2157"/>
                <a:alphaOff val="0"/>
                <a:shade val="93000"/>
                <a:satMod val="130000"/>
              </a:srgbClr>
            </a:gs>
            <a:gs pos="100000">
              <a:srgbClr val="4BACC6">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171AE517-1626-43F4-893A-4ED5A93912C8}">
      <dsp:nvSpPr>
        <dsp:cNvPr id="0" name=""/>
        <dsp:cNvSpPr/>
      </dsp:nvSpPr>
      <dsp:spPr>
        <a:xfrm>
          <a:off x="2013043" y="150715"/>
          <a:ext cx="420880" cy="340331"/>
        </a:xfrm>
        <a:prstGeom prst="roundRect">
          <a:avLst>
            <a:gd name="adj" fmla="val 10000"/>
          </a:avLst>
        </a:prstGeom>
        <a:gradFill rotWithShape="0">
          <a:gsLst>
            <a:gs pos="0">
              <a:srgbClr val="4BACC6">
                <a:hueOff val="-2483469"/>
                <a:satOff val="9953"/>
                <a:lumOff val="2157"/>
                <a:alphaOff val="0"/>
                <a:shade val="51000"/>
                <a:satMod val="130000"/>
              </a:srgbClr>
            </a:gs>
            <a:gs pos="80000">
              <a:srgbClr val="4BACC6">
                <a:hueOff val="-2483469"/>
                <a:satOff val="9953"/>
                <a:lumOff val="2157"/>
                <a:alphaOff val="0"/>
                <a:shade val="93000"/>
                <a:satMod val="130000"/>
              </a:srgbClr>
            </a:gs>
            <a:gs pos="100000">
              <a:srgbClr val="4BACC6">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s-ES" sz="800" kern="1200">
              <a:solidFill>
                <a:sysClr val="window" lastClr="FFFFFF"/>
              </a:solidFill>
              <a:latin typeface="Calibri"/>
              <a:ea typeface="+mn-ea"/>
              <a:cs typeface="+mn-cs"/>
            </a:rPr>
            <a:t>Other teachers</a:t>
          </a:r>
        </a:p>
      </dsp:txBody>
      <dsp:txXfrm>
        <a:off x="2013043" y="150715"/>
        <a:ext cx="420880" cy="340331"/>
      </dsp:txXfrm>
    </dsp:sp>
    <dsp:sp modelId="{040CDB4C-BBD8-4BA3-8EFC-C196A7580780}">
      <dsp:nvSpPr>
        <dsp:cNvPr id="0" name=""/>
        <dsp:cNvSpPr/>
      </dsp:nvSpPr>
      <dsp:spPr>
        <a:xfrm rot="16164781">
          <a:off x="2529162" y="312375"/>
          <a:ext cx="343362" cy="126622"/>
        </a:xfrm>
        <a:prstGeom prst="leftArrow">
          <a:avLst>
            <a:gd name="adj1" fmla="val 60000"/>
            <a:gd name="adj2" fmla="val 50000"/>
          </a:avLst>
        </a:prstGeo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2B24226-28CF-47ED-9810-E7073E6DDDCC}">
      <dsp:nvSpPr>
        <dsp:cNvPr id="0" name=""/>
        <dsp:cNvSpPr/>
      </dsp:nvSpPr>
      <dsp:spPr>
        <a:xfrm>
          <a:off x="2488046" y="100080"/>
          <a:ext cx="422075" cy="207867"/>
        </a:xfrm>
        <a:prstGeom prst="roundRect">
          <a:avLst>
            <a:gd name="adj" fmla="val 10000"/>
          </a:avLst>
        </a:prstGeo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s-ES" sz="800" kern="1200">
              <a:solidFill>
                <a:sysClr val="window" lastClr="FFFFFF"/>
              </a:solidFill>
              <a:latin typeface="Calibri"/>
              <a:ea typeface="+mn-ea"/>
              <a:cs typeface="+mn-cs"/>
            </a:rPr>
            <a:t>Mentor</a:t>
          </a:r>
        </a:p>
      </dsp:txBody>
      <dsp:txXfrm>
        <a:off x="2488046" y="100080"/>
        <a:ext cx="422075" cy="207867"/>
      </dsp:txXfrm>
    </dsp:sp>
    <dsp:sp modelId="{5391C6E6-4C7D-4DC4-8845-0A25D2C5669A}">
      <dsp:nvSpPr>
        <dsp:cNvPr id="0" name=""/>
        <dsp:cNvSpPr/>
      </dsp:nvSpPr>
      <dsp:spPr>
        <a:xfrm rot="19089987">
          <a:off x="2870527" y="405537"/>
          <a:ext cx="385482" cy="126622"/>
        </a:xfrm>
        <a:prstGeom prst="leftArrow">
          <a:avLst>
            <a:gd name="adj1" fmla="val 60000"/>
            <a:gd name="adj2" fmla="val 50000"/>
          </a:avLst>
        </a:prstGeom>
        <a:gradFill rotWithShape="0">
          <a:gsLst>
            <a:gs pos="0">
              <a:srgbClr val="4BACC6">
                <a:hueOff val="-7450407"/>
                <a:satOff val="29858"/>
                <a:lumOff val="6471"/>
                <a:alphaOff val="0"/>
                <a:shade val="51000"/>
                <a:satMod val="130000"/>
              </a:srgbClr>
            </a:gs>
            <a:gs pos="80000">
              <a:srgbClr val="4BACC6">
                <a:hueOff val="-7450407"/>
                <a:satOff val="29858"/>
                <a:lumOff val="6471"/>
                <a:alphaOff val="0"/>
                <a:shade val="93000"/>
                <a:satMod val="130000"/>
              </a:srgbClr>
            </a:gs>
            <a:gs pos="100000">
              <a:srgbClr val="4BACC6">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2AC7F85-E340-48B0-875A-1751569C605D}">
      <dsp:nvSpPr>
        <dsp:cNvPr id="0" name=""/>
        <dsp:cNvSpPr/>
      </dsp:nvSpPr>
      <dsp:spPr>
        <a:xfrm>
          <a:off x="2995839" y="229984"/>
          <a:ext cx="422075" cy="220623"/>
        </a:xfrm>
        <a:prstGeom prst="roundRect">
          <a:avLst>
            <a:gd name="adj" fmla="val 10000"/>
          </a:avLst>
        </a:prstGeom>
        <a:gradFill rotWithShape="0">
          <a:gsLst>
            <a:gs pos="0">
              <a:srgbClr val="4BACC6">
                <a:hueOff val="-7450407"/>
                <a:satOff val="29858"/>
                <a:lumOff val="6471"/>
                <a:alphaOff val="0"/>
                <a:shade val="51000"/>
                <a:satMod val="130000"/>
              </a:srgbClr>
            </a:gs>
            <a:gs pos="80000">
              <a:srgbClr val="4BACC6">
                <a:hueOff val="-7450407"/>
                <a:satOff val="29858"/>
                <a:lumOff val="6471"/>
                <a:alphaOff val="0"/>
                <a:shade val="93000"/>
                <a:satMod val="130000"/>
              </a:srgbClr>
            </a:gs>
            <a:gs pos="100000">
              <a:srgbClr val="4BACC6">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s-ES" sz="800" kern="1200">
              <a:solidFill>
                <a:sysClr val="window" lastClr="FFFFFF"/>
              </a:solidFill>
              <a:latin typeface="Calibri"/>
              <a:ea typeface="+mn-ea"/>
              <a:cs typeface="+mn-cs"/>
            </a:rPr>
            <a:t>TOs</a:t>
          </a:r>
          <a:endParaRPr lang="es-ES" sz="1400" kern="1200">
            <a:solidFill>
              <a:sysClr val="window" lastClr="FFFFFF"/>
            </a:solidFill>
            <a:latin typeface="Calibri"/>
            <a:ea typeface="+mn-ea"/>
            <a:cs typeface="+mn-cs"/>
          </a:endParaRPr>
        </a:p>
      </dsp:txBody>
      <dsp:txXfrm>
        <a:off x="2995839" y="229984"/>
        <a:ext cx="422075" cy="220623"/>
      </dsp:txXfrm>
    </dsp:sp>
    <dsp:sp modelId="{B5E890B0-CEB3-4E51-8C0F-3BCD32FF858D}">
      <dsp:nvSpPr>
        <dsp:cNvPr id="0" name=""/>
        <dsp:cNvSpPr/>
      </dsp:nvSpPr>
      <dsp:spPr>
        <a:xfrm rot="39010">
          <a:off x="3057327" y="732555"/>
          <a:ext cx="420836" cy="126622"/>
        </a:xfrm>
        <a:prstGeom prst="leftArrow">
          <a:avLst>
            <a:gd name="adj1" fmla="val 60000"/>
            <a:gd name="adj2" fmla="val 50000"/>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60540BF-E763-46C7-ABFF-6680005339D3}">
      <dsp:nvSpPr>
        <dsp:cNvPr id="0" name=""/>
        <dsp:cNvSpPr/>
      </dsp:nvSpPr>
      <dsp:spPr>
        <a:xfrm>
          <a:off x="3220758" y="658435"/>
          <a:ext cx="514784" cy="279636"/>
        </a:xfrm>
        <a:prstGeom prst="roundRect">
          <a:avLst>
            <a:gd name="adj" fmla="val 10000"/>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endParaRPr lang="es-ES"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s-ES" sz="800" kern="1200">
              <a:solidFill>
                <a:sysClr val="window" lastClr="FFFFFF"/>
              </a:solidFill>
              <a:latin typeface="Calibri"/>
              <a:ea typeface="+mn-ea"/>
              <a:cs typeface="+mn-cs"/>
            </a:rPr>
            <a:t>Head teacher</a:t>
          </a:r>
        </a:p>
        <a:p>
          <a:pPr lvl="0" algn="ctr" defTabSz="355600">
            <a:lnSpc>
              <a:spcPct val="90000"/>
            </a:lnSpc>
            <a:spcBef>
              <a:spcPct val="0"/>
            </a:spcBef>
            <a:spcAft>
              <a:spcPct val="35000"/>
            </a:spcAft>
          </a:pPr>
          <a:endParaRPr lang="es-ES" sz="800" kern="1200">
            <a:solidFill>
              <a:sysClr val="window" lastClr="FFFFFF"/>
            </a:solidFill>
            <a:latin typeface="Calibri"/>
            <a:ea typeface="+mn-ea"/>
            <a:cs typeface="+mn-cs"/>
          </a:endParaRPr>
        </a:p>
      </dsp:txBody>
      <dsp:txXfrm>
        <a:off x="3220758" y="658435"/>
        <a:ext cx="514784" cy="27963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03112EE-2A98-49CF-BF43-4E7FA8FD1ACA}">
      <dsp:nvSpPr>
        <dsp:cNvPr id="0" name=""/>
        <dsp:cNvSpPr/>
      </dsp:nvSpPr>
      <dsp:spPr>
        <a:xfrm>
          <a:off x="2374279" y="0"/>
          <a:ext cx="659035" cy="485569"/>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ysClr val="window" lastClr="FFFFFF"/>
              </a:solidFill>
              <a:latin typeface="Calibri"/>
              <a:ea typeface="+mn-ea"/>
              <a:cs typeface="+mn-cs"/>
            </a:rPr>
            <a:t>Learners</a:t>
          </a:r>
        </a:p>
      </dsp:txBody>
      <dsp:txXfrm>
        <a:off x="2374279" y="0"/>
        <a:ext cx="659035" cy="485569"/>
      </dsp:txXfrm>
    </dsp:sp>
    <dsp:sp modelId="{B4D84FA2-6067-4B68-B571-DFCD2F82750F}">
      <dsp:nvSpPr>
        <dsp:cNvPr id="0" name=""/>
        <dsp:cNvSpPr/>
      </dsp:nvSpPr>
      <dsp:spPr>
        <a:xfrm rot="10550861">
          <a:off x="1944000" y="201987"/>
          <a:ext cx="414911" cy="144804"/>
        </a:xfrm>
        <a:prstGeom prst="leftArrow">
          <a:avLst>
            <a:gd name="adj1" fmla="val 60000"/>
            <a:gd name="adj2" fmla="val 5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96B5537-8C4E-4824-A9AE-22558637B426}">
      <dsp:nvSpPr>
        <dsp:cNvPr id="0" name=""/>
        <dsp:cNvSpPr/>
      </dsp:nvSpPr>
      <dsp:spPr>
        <a:xfrm>
          <a:off x="1661834" y="105966"/>
          <a:ext cx="552252" cy="384833"/>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s-ES" sz="800" kern="1200">
              <a:solidFill>
                <a:sysClr val="window" lastClr="FFFFFF"/>
              </a:solidFill>
              <a:latin typeface="Calibri"/>
              <a:ea typeface="+mn-ea"/>
              <a:cs typeface="+mn-cs"/>
            </a:rPr>
            <a:t>Other teachers</a:t>
          </a:r>
        </a:p>
      </dsp:txBody>
      <dsp:txXfrm>
        <a:off x="1661834" y="105966"/>
        <a:ext cx="552252" cy="384833"/>
      </dsp:txXfrm>
    </dsp:sp>
    <dsp:sp modelId="{86DEAB5B-43B9-4201-83C7-988CE47DD603}">
      <dsp:nvSpPr>
        <dsp:cNvPr id="0" name=""/>
        <dsp:cNvSpPr/>
      </dsp:nvSpPr>
      <dsp:spPr>
        <a:xfrm rot="7106751">
          <a:off x="2256605" y="604164"/>
          <a:ext cx="424394" cy="144804"/>
        </a:xfrm>
        <a:prstGeom prst="leftArrow">
          <a:avLst>
            <a:gd name="adj1" fmla="val 60000"/>
            <a:gd name="adj2" fmla="val 50000"/>
          </a:avLst>
        </a:prstGeom>
        <a:gradFill rotWithShape="0">
          <a:gsLst>
            <a:gs pos="0">
              <a:srgbClr val="4BACC6">
                <a:hueOff val="-3311292"/>
                <a:satOff val="13270"/>
                <a:lumOff val="2876"/>
                <a:alphaOff val="0"/>
                <a:shade val="51000"/>
                <a:satMod val="130000"/>
              </a:srgbClr>
            </a:gs>
            <a:gs pos="80000">
              <a:srgbClr val="4BACC6">
                <a:hueOff val="-3311292"/>
                <a:satOff val="13270"/>
                <a:lumOff val="2876"/>
                <a:alphaOff val="0"/>
                <a:shade val="93000"/>
                <a:satMod val="130000"/>
              </a:srgbClr>
            </a:gs>
            <a:gs pos="100000">
              <a:srgbClr val="4BACC6">
                <a:hueOff val="-3311292"/>
                <a:satOff val="13270"/>
                <a:lumOff val="287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33B01B9-93A5-447C-BEDD-25E9E87264B6}">
      <dsp:nvSpPr>
        <dsp:cNvPr id="0" name=""/>
        <dsp:cNvSpPr/>
      </dsp:nvSpPr>
      <dsp:spPr>
        <a:xfrm>
          <a:off x="2093882" y="686160"/>
          <a:ext cx="547691" cy="353969"/>
        </a:xfrm>
        <a:prstGeom prst="roundRect">
          <a:avLst>
            <a:gd name="adj" fmla="val 10000"/>
          </a:avLst>
        </a:prstGeom>
        <a:gradFill rotWithShape="0">
          <a:gsLst>
            <a:gs pos="0">
              <a:srgbClr val="4BACC6">
                <a:hueOff val="-3311292"/>
                <a:satOff val="13270"/>
                <a:lumOff val="2876"/>
                <a:alphaOff val="0"/>
                <a:shade val="51000"/>
                <a:satMod val="130000"/>
              </a:srgbClr>
            </a:gs>
            <a:gs pos="80000">
              <a:srgbClr val="4BACC6">
                <a:hueOff val="-3311292"/>
                <a:satOff val="13270"/>
                <a:lumOff val="2876"/>
                <a:alphaOff val="0"/>
                <a:shade val="93000"/>
                <a:satMod val="130000"/>
              </a:srgbClr>
            </a:gs>
            <a:gs pos="100000">
              <a:srgbClr val="4BACC6">
                <a:hueOff val="-3311292"/>
                <a:satOff val="13270"/>
                <a:lumOff val="287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endParaRPr lang="es-ES"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s-ES" sz="800" kern="1200">
              <a:solidFill>
                <a:sysClr val="window" lastClr="FFFFFF"/>
              </a:solidFill>
              <a:latin typeface="Calibri"/>
              <a:ea typeface="+mn-ea"/>
              <a:cs typeface="+mn-cs"/>
            </a:rPr>
            <a:t>Comunity</a:t>
          </a:r>
        </a:p>
        <a:p>
          <a:pPr lvl="0" algn="ctr" defTabSz="355600">
            <a:lnSpc>
              <a:spcPct val="90000"/>
            </a:lnSpc>
            <a:spcBef>
              <a:spcPct val="0"/>
            </a:spcBef>
            <a:spcAft>
              <a:spcPct val="35000"/>
            </a:spcAft>
          </a:pPr>
          <a:endParaRPr lang="es-ES" sz="800" kern="1200">
            <a:solidFill>
              <a:sysClr val="window" lastClr="FFFFFF"/>
            </a:solidFill>
            <a:latin typeface="Calibri"/>
            <a:ea typeface="+mn-ea"/>
            <a:cs typeface="+mn-cs"/>
          </a:endParaRPr>
        </a:p>
      </dsp:txBody>
      <dsp:txXfrm>
        <a:off x="2093882" y="686160"/>
        <a:ext cx="547691" cy="353969"/>
      </dsp:txXfrm>
    </dsp:sp>
    <dsp:sp modelId="{B42B8585-F01F-4F73-837E-D1654BBE6CAD}">
      <dsp:nvSpPr>
        <dsp:cNvPr id="0" name=""/>
        <dsp:cNvSpPr/>
      </dsp:nvSpPr>
      <dsp:spPr>
        <a:xfrm rot="3407839">
          <a:off x="2762290" y="592473"/>
          <a:ext cx="435487" cy="144804"/>
        </a:xfrm>
        <a:prstGeom prst="leftArrow">
          <a:avLst>
            <a:gd name="adj1" fmla="val 60000"/>
            <a:gd name="adj2" fmla="val 50000"/>
          </a:avLst>
        </a:prstGeom>
        <a:gradFill rotWithShape="0">
          <a:gsLst>
            <a:gs pos="0">
              <a:srgbClr val="4BACC6">
                <a:hueOff val="-6622584"/>
                <a:satOff val="26541"/>
                <a:lumOff val="5752"/>
                <a:alphaOff val="0"/>
                <a:shade val="51000"/>
                <a:satMod val="130000"/>
              </a:srgbClr>
            </a:gs>
            <a:gs pos="80000">
              <a:srgbClr val="4BACC6">
                <a:hueOff val="-6622584"/>
                <a:satOff val="26541"/>
                <a:lumOff val="5752"/>
                <a:alphaOff val="0"/>
                <a:shade val="93000"/>
                <a:satMod val="130000"/>
              </a:srgbClr>
            </a:gs>
            <a:gs pos="100000">
              <a:srgbClr val="4BACC6">
                <a:hueOff val="-6622584"/>
                <a:satOff val="26541"/>
                <a:lumOff val="575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8B2744BC-8F91-4201-854A-035C60C6885D}">
      <dsp:nvSpPr>
        <dsp:cNvPr id="0" name=""/>
        <dsp:cNvSpPr/>
      </dsp:nvSpPr>
      <dsp:spPr>
        <a:xfrm>
          <a:off x="2810713" y="654010"/>
          <a:ext cx="577115" cy="386119"/>
        </a:xfrm>
        <a:prstGeom prst="roundRect">
          <a:avLst>
            <a:gd name="adj" fmla="val 10000"/>
          </a:avLst>
        </a:prstGeom>
        <a:gradFill rotWithShape="0">
          <a:gsLst>
            <a:gs pos="0">
              <a:srgbClr val="4BACC6">
                <a:hueOff val="-6622584"/>
                <a:satOff val="26541"/>
                <a:lumOff val="5752"/>
                <a:alphaOff val="0"/>
                <a:shade val="51000"/>
                <a:satMod val="130000"/>
              </a:srgbClr>
            </a:gs>
            <a:gs pos="80000">
              <a:srgbClr val="4BACC6">
                <a:hueOff val="-6622584"/>
                <a:satOff val="26541"/>
                <a:lumOff val="5752"/>
                <a:alphaOff val="0"/>
                <a:shade val="93000"/>
                <a:satMod val="130000"/>
              </a:srgbClr>
            </a:gs>
            <a:gs pos="100000">
              <a:srgbClr val="4BACC6">
                <a:hueOff val="-6622584"/>
                <a:satOff val="26541"/>
                <a:lumOff val="575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s-ES" sz="800" kern="1200">
              <a:solidFill>
                <a:sysClr val="window" lastClr="FFFFFF"/>
              </a:solidFill>
              <a:latin typeface="Calibri"/>
              <a:ea typeface="+mn-ea"/>
              <a:cs typeface="+mn-cs"/>
            </a:rPr>
            <a:t>Non Aids toto peers</a:t>
          </a:r>
        </a:p>
      </dsp:txBody>
      <dsp:txXfrm>
        <a:off x="2810713" y="654010"/>
        <a:ext cx="577115" cy="386119"/>
      </dsp:txXfrm>
    </dsp:sp>
    <dsp:sp modelId="{D3709C59-B717-4E8B-BEF6-C9D72D07BE7A}">
      <dsp:nvSpPr>
        <dsp:cNvPr id="0" name=""/>
        <dsp:cNvSpPr/>
      </dsp:nvSpPr>
      <dsp:spPr>
        <a:xfrm rot="37239">
          <a:off x="3062893" y="177029"/>
          <a:ext cx="509117" cy="144804"/>
        </a:xfrm>
        <a:prstGeom prst="leftArrow">
          <a:avLst>
            <a:gd name="adj1" fmla="val 60000"/>
            <a:gd name="adj2" fmla="val 50000"/>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885299B-DA9D-4318-94FE-3A4E5AAF0673}">
      <dsp:nvSpPr>
        <dsp:cNvPr id="0" name=""/>
        <dsp:cNvSpPr/>
      </dsp:nvSpPr>
      <dsp:spPr>
        <a:xfrm>
          <a:off x="3294900" y="95228"/>
          <a:ext cx="554192" cy="313921"/>
        </a:xfrm>
        <a:prstGeom prst="roundRect">
          <a:avLst>
            <a:gd name="adj" fmla="val 10000"/>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endParaRPr lang="es-ES"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s-ES" sz="800" kern="1200">
              <a:solidFill>
                <a:sysClr val="window" lastClr="FFFFFF"/>
              </a:solidFill>
              <a:latin typeface="Calibri"/>
              <a:ea typeface="+mn-ea"/>
              <a:cs typeface="+mn-cs"/>
            </a:rPr>
            <a:t>Peer Aids toto </a:t>
          </a:r>
        </a:p>
        <a:p>
          <a:pPr lvl="0" algn="ctr" defTabSz="355600">
            <a:lnSpc>
              <a:spcPct val="90000"/>
            </a:lnSpc>
            <a:spcBef>
              <a:spcPct val="0"/>
            </a:spcBef>
            <a:spcAft>
              <a:spcPct val="35000"/>
            </a:spcAft>
          </a:pPr>
          <a:endParaRPr lang="es-ES" sz="800" kern="1200">
            <a:solidFill>
              <a:sysClr val="window" lastClr="FFFFFF"/>
            </a:solidFill>
            <a:latin typeface="Calibri"/>
            <a:ea typeface="+mn-ea"/>
            <a:cs typeface="+mn-cs"/>
          </a:endParaRPr>
        </a:p>
      </dsp:txBody>
      <dsp:txXfrm>
        <a:off x="3294900" y="95228"/>
        <a:ext cx="554192" cy="31392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42</Pages>
  <Words>12012</Words>
  <Characters>68474</Characters>
  <Application>Microsoft Office Word</Application>
  <DocSecurity>0</DocSecurity>
  <Lines>570</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Janniferbenton</cp:lastModifiedBy>
  <cp:revision>3</cp:revision>
  <dcterms:created xsi:type="dcterms:W3CDTF">2015-08-13T11:35:00Z</dcterms:created>
  <dcterms:modified xsi:type="dcterms:W3CDTF">2015-08-13T12:40:00Z</dcterms:modified>
</cp:coreProperties>
</file>